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4C" w:rsidRPr="007D78A0" w:rsidRDefault="00F93DCD" w:rsidP="00C73F4C">
      <w:pPr>
        <w:autoSpaceDE w:val="0"/>
        <w:autoSpaceDN w:val="0"/>
        <w:adjustRightInd w:val="0"/>
        <w:spacing w:after="0" w:line="240" w:lineRule="auto"/>
        <w:rPr>
          <w:rFonts w:ascii="TT14A43Bo00" w:hAnsi="TT14A43Bo00" w:cs="TT14A43Bo00"/>
          <w:b/>
          <w:sz w:val="24"/>
          <w:szCs w:val="24"/>
        </w:rPr>
      </w:pPr>
      <w:r w:rsidRPr="00F93DCD">
        <w:rPr>
          <w:rFonts w:ascii="TT14A43Ao00" w:hAnsi="TT14A43Ao00" w:cs="TT14A43Ao00"/>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338.65pt;margin-top:5.4pt;width:186.35pt;height:36.8pt;z-index:251660288;mso-width-percent:400;mso-width-percent:400;mso-width-relative:margin;mso-height-relative:margin">
            <v:textbox>
              <w:txbxContent>
                <w:p w:rsidR="003F24F6" w:rsidRDefault="003F24F6"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Electoral Division affected:</w:t>
                  </w:r>
                </w:p>
                <w:p w:rsidR="003F24F6" w:rsidRDefault="003F24F6"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All</w:t>
                  </w:r>
                </w:p>
                <w:p w:rsidR="003F24F6" w:rsidRDefault="003F24F6"/>
              </w:txbxContent>
            </v:textbox>
          </v:shape>
        </w:pict>
      </w:r>
      <w:r w:rsidR="00C73F4C" w:rsidRPr="007D78A0">
        <w:rPr>
          <w:rFonts w:ascii="TT14A43Bo00" w:hAnsi="TT14A43Bo00" w:cs="TT14A43Bo00"/>
          <w:b/>
          <w:sz w:val="24"/>
          <w:szCs w:val="24"/>
        </w:rPr>
        <w:t>Scrutiny Committee</w:t>
      </w:r>
    </w:p>
    <w:p w:rsidR="00C73F4C" w:rsidRDefault="00C73F4C"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 xml:space="preserve">Meeting to be held on </w:t>
      </w:r>
      <w:r w:rsidR="00CF237F">
        <w:rPr>
          <w:rFonts w:ascii="TT14A43Ao00" w:hAnsi="TT14A43Ao00" w:cs="TT14A43Ao00"/>
          <w:sz w:val="24"/>
          <w:szCs w:val="24"/>
        </w:rPr>
        <w:t>9 March</w:t>
      </w:r>
      <w:r>
        <w:rPr>
          <w:rFonts w:ascii="TT14A43Ao00" w:hAnsi="TT14A43Ao00" w:cs="TT14A43Ao00"/>
          <w:sz w:val="24"/>
          <w:szCs w:val="24"/>
        </w:rPr>
        <w:t xml:space="preserve"> 201</w:t>
      </w:r>
      <w:r w:rsidR="003234C1">
        <w:rPr>
          <w:rFonts w:ascii="TT14A43Ao00" w:hAnsi="TT14A43Ao00" w:cs="TT14A43Ao00"/>
          <w:sz w:val="24"/>
          <w:szCs w:val="24"/>
        </w:rPr>
        <w:t>2</w:t>
      </w:r>
    </w:p>
    <w:p w:rsidR="00C73F4C" w:rsidRDefault="00C73F4C" w:rsidP="00C73F4C">
      <w:pPr>
        <w:autoSpaceDE w:val="0"/>
        <w:autoSpaceDN w:val="0"/>
        <w:adjustRightInd w:val="0"/>
        <w:spacing w:after="0" w:line="240" w:lineRule="auto"/>
        <w:rPr>
          <w:rFonts w:ascii="TT14A43Bo00" w:hAnsi="TT14A43Bo00" w:cs="TT14A43Bo00"/>
          <w:sz w:val="24"/>
          <w:szCs w:val="24"/>
        </w:rPr>
      </w:pPr>
    </w:p>
    <w:p w:rsidR="00C73F4C" w:rsidRDefault="00C73F4C" w:rsidP="00C73F4C">
      <w:pPr>
        <w:autoSpaceDE w:val="0"/>
        <w:autoSpaceDN w:val="0"/>
        <w:adjustRightInd w:val="0"/>
        <w:spacing w:after="0" w:line="240" w:lineRule="auto"/>
        <w:rPr>
          <w:rFonts w:ascii="TT14A43Bo00" w:hAnsi="TT14A43Bo00" w:cs="TT14A43Bo00"/>
          <w:sz w:val="24"/>
          <w:szCs w:val="24"/>
        </w:rPr>
      </w:pPr>
    </w:p>
    <w:p w:rsidR="00C73F4C" w:rsidRDefault="00C73F4C" w:rsidP="00C73F4C">
      <w:pPr>
        <w:autoSpaceDE w:val="0"/>
        <w:autoSpaceDN w:val="0"/>
        <w:adjustRightInd w:val="0"/>
        <w:spacing w:after="0" w:line="240" w:lineRule="auto"/>
        <w:rPr>
          <w:rFonts w:ascii="TT14A43Bo00" w:hAnsi="TT14A43Bo00" w:cs="TT14A43Bo00"/>
          <w:sz w:val="24"/>
          <w:szCs w:val="24"/>
        </w:rPr>
      </w:pPr>
    </w:p>
    <w:p w:rsidR="00C73F4C" w:rsidRDefault="00C73F4C" w:rsidP="00C73F4C">
      <w:pPr>
        <w:autoSpaceDE w:val="0"/>
        <w:autoSpaceDN w:val="0"/>
        <w:adjustRightInd w:val="0"/>
        <w:spacing w:after="0" w:line="240" w:lineRule="auto"/>
        <w:rPr>
          <w:rFonts w:ascii="TT14A43Bo00" w:hAnsi="TT14A43Bo00" w:cs="TT14A43Bo00"/>
          <w:sz w:val="24"/>
          <w:szCs w:val="24"/>
        </w:rPr>
      </w:pPr>
    </w:p>
    <w:p w:rsidR="00C73F4C" w:rsidRDefault="00C73F4C" w:rsidP="00C73F4C">
      <w:pPr>
        <w:autoSpaceDE w:val="0"/>
        <w:autoSpaceDN w:val="0"/>
        <w:adjustRightInd w:val="0"/>
        <w:spacing w:after="0" w:line="240" w:lineRule="auto"/>
        <w:rPr>
          <w:rFonts w:ascii="TT14A43Bo00" w:hAnsi="TT14A43Bo00" w:cs="TT14A43Bo00"/>
          <w:b/>
          <w:sz w:val="24"/>
          <w:szCs w:val="24"/>
        </w:rPr>
      </w:pPr>
      <w:r w:rsidRPr="00C73F4C">
        <w:rPr>
          <w:rFonts w:ascii="TT14A43Bo00" w:hAnsi="TT14A43Bo00" w:cs="TT14A43Bo00"/>
          <w:b/>
          <w:sz w:val="24"/>
          <w:szCs w:val="24"/>
        </w:rPr>
        <w:t>Lancashire Supporting People Programme</w:t>
      </w:r>
    </w:p>
    <w:p w:rsidR="00191B73" w:rsidRPr="00191B73" w:rsidRDefault="00191B73" w:rsidP="00C73F4C">
      <w:pPr>
        <w:autoSpaceDE w:val="0"/>
        <w:autoSpaceDN w:val="0"/>
        <w:adjustRightInd w:val="0"/>
        <w:spacing w:after="0" w:line="240" w:lineRule="auto"/>
        <w:rPr>
          <w:rFonts w:ascii="TT14A43Ao00" w:hAnsi="TT14A43Ao00" w:cs="TT14A43Ao00"/>
          <w:sz w:val="24"/>
          <w:szCs w:val="24"/>
        </w:rPr>
      </w:pPr>
      <w:r w:rsidRPr="00191B73">
        <w:rPr>
          <w:rFonts w:ascii="TT14A43Bo00" w:hAnsi="TT14A43Bo00" w:cs="TT14A43Bo00"/>
          <w:sz w:val="24"/>
          <w:szCs w:val="24"/>
        </w:rPr>
        <w:t>(Appendix A refers)</w:t>
      </w:r>
    </w:p>
    <w:p w:rsidR="00C73F4C" w:rsidRDefault="00C73F4C" w:rsidP="00C73F4C">
      <w:pPr>
        <w:autoSpaceDE w:val="0"/>
        <w:autoSpaceDN w:val="0"/>
        <w:adjustRightInd w:val="0"/>
        <w:spacing w:after="0" w:line="240" w:lineRule="auto"/>
        <w:rPr>
          <w:rFonts w:ascii="TT14A43Ao00" w:hAnsi="TT14A43Ao00" w:cs="TT14A43Ao00"/>
          <w:sz w:val="24"/>
          <w:szCs w:val="24"/>
        </w:rPr>
      </w:pPr>
    </w:p>
    <w:p w:rsidR="00C73F4C" w:rsidRDefault="00C73F4C"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Contact for further information:</w:t>
      </w:r>
    </w:p>
    <w:p w:rsidR="00C73F4C" w:rsidRDefault="00C73F4C"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Sarah McCarthy</w:t>
      </w:r>
      <w:r w:rsidR="00CF237F">
        <w:rPr>
          <w:rFonts w:ascii="TT14A43Ao00" w:hAnsi="TT14A43Ao00" w:cs="TT14A43Ao00"/>
          <w:sz w:val="24"/>
          <w:szCs w:val="24"/>
        </w:rPr>
        <w:t>, Head of Supporting People Programme</w:t>
      </w:r>
      <w:r w:rsidR="001E6D5C">
        <w:rPr>
          <w:rFonts w:ascii="TT14A43Ao00" w:hAnsi="TT14A43Ao00" w:cs="TT14A43Ao00"/>
          <w:sz w:val="24"/>
          <w:szCs w:val="24"/>
        </w:rPr>
        <w:t>, 07917 521919</w:t>
      </w:r>
    </w:p>
    <w:p w:rsidR="002B187F" w:rsidRDefault="002B187F"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Sarah.McCarthy@Lancashire.gov.uk</w:t>
      </w:r>
    </w:p>
    <w:p w:rsidR="008367C3" w:rsidRDefault="008367C3" w:rsidP="00C73F4C">
      <w:pPr>
        <w:autoSpaceDE w:val="0"/>
        <w:autoSpaceDN w:val="0"/>
        <w:adjustRightInd w:val="0"/>
        <w:spacing w:after="0" w:line="240" w:lineRule="auto"/>
        <w:rPr>
          <w:rFonts w:ascii="Arial" w:eastAsia="Times New Roman" w:hAnsi="Arial" w:cs="Arial"/>
          <w:b/>
          <w:bCs/>
          <w:color w:val="000000"/>
        </w:rPr>
      </w:pPr>
    </w:p>
    <w:p w:rsidR="00C73F4C" w:rsidRDefault="00F93DCD" w:rsidP="00220D7D">
      <w:pPr>
        <w:autoSpaceDE w:val="0"/>
        <w:autoSpaceDN w:val="0"/>
        <w:adjustRightInd w:val="0"/>
        <w:spacing w:after="0" w:line="240" w:lineRule="auto"/>
        <w:rPr>
          <w:rFonts w:ascii="Arial" w:eastAsia="Times New Roman" w:hAnsi="Arial" w:cs="Arial"/>
          <w:b/>
          <w:bCs/>
          <w:color w:val="000000"/>
        </w:rPr>
      </w:pPr>
      <w:r w:rsidRPr="00F93DCD">
        <w:rPr>
          <w:rFonts w:ascii="Arial" w:eastAsia="Times New Roman" w:hAnsi="Arial" w:cs="Arial"/>
          <w:b/>
          <w:bCs/>
          <w:noProof/>
          <w:color w:val="000000"/>
          <w:lang w:val="en-US" w:eastAsia="zh-TW"/>
        </w:rPr>
        <w:pict>
          <v:shape id="_x0000_s1027" type="#_x0000_t202" style="position:absolute;margin-left:2.7pt;margin-top:1.25pt;width:462.6pt;height:181pt;z-index:251662336;mso-width-relative:margin;mso-height-relative:margin">
            <v:textbox>
              <w:txbxContent>
                <w:p w:rsidR="003F24F6" w:rsidRPr="00F0318E" w:rsidRDefault="003F24F6">
                  <w:pPr>
                    <w:rPr>
                      <w:b/>
                    </w:rPr>
                  </w:pPr>
                  <w:r w:rsidRPr="00F0318E">
                    <w:rPr>
                      <w:b/>
                    </w:rPr>
                    <w:t>Executive Summary</w:t>
                  </w:r>
                </w:p>
                <w:p w:rsidR="003F24F6" w:rsidRPr="00C73F4C" w:rsidRDefault="003F24F6" w:rsidP="00F0318E">
                  <w:pPr>
                    <w:autoSpaceDE w:val="0"/>
                    <w:autoSpaceDN w:val="0"/>
                    <w:adjustRightInd w:val="0"/>
                    <w:spacing w:after="0" w:line="240" w:lineRule="auto"/>
                    <w:rPr>
                      <w:b/>
                    </w:rPr>
                  </w:pPr>
                  <w:r w:rsidRPr="00F0318E">
                    <w:rPr>
                      <w:sz w:val="24"/>
                      <w:szCs w:val="24"/>
                    </w:rPr>
                    <w:t>The Supporting People Partnership</w:t>
                  </w:r>
                  <w:r>
                    <w:rPr>
                      <w:sz w:val="24"/>
                      <w:szCs w:val="24"/>
                    </w:rPr>
                    <w:t xml:space="preserve"> - comprising Lancashire County Council, District Councils, Probation Service, Lancashire Drug and Alcohol Team</w:t>
                  </w:r>
                  <w:r w:rsidRPr="00F0318E">
                    <w:rPr>
                      <w:sz w:val="24"/>
                      <w:szCs w:val="24"/>
                    </w:rPr>
                    <w:t xml:space="preserve"> </w:t>
                  </w:r>
                  <w:r>
                    <w:rPr>
                      <w:sz w:val="24"/>
                      <w:szCs w:val="24"/>
                    </w:rPr>
                    <w:t xml:space="preserve">and the Primary Care Trusts - are </w:t>
                  </w:r>
                  <w:r w:rsidRPr="00F0318E">
                    <w:rPr>
                      <w:sz w:val="24"/>
                      <w:szCs w:val="24"/>
                    </w:rPr>
                    <w:t xml:space="preserve">responsible for commissioning housing related support services </w:t>
                  </w:r>
                  <w:r>
                    <w:rPr>
                      <w:sz w:val="24"/>
                      <w:szCs w:val="24"/>
                    </w:rPr>
                    <w:t>to</w:t>
                  </w:r>
                  <w:r w:rsidRPr="00F0318E">
                    <w:rPr>
                      <w:sz w:val="24"/>
                      <w:szCs w:val="24"/>
                    </w:rPr>
                    <w:t xml:space="preserve"> provide vulnerable people with the skills required to live independently in the community</w:t>
                  </w:r>
                  <w:r>
                    <w:rPr>
                      <w:sz w:val="24"/>
                      <w:szCs w:val="24"/>
                    </w:rPr>
                    <w:t>,</w:t>
                  </w:r>
                  <w:r w:rsidRPr="00F0318E">
                    <w:rPr>
                      <w:rFonts w:ascii="TT14A43Ao00" w:hAnsi="TT14A43Ao00" w:cs="TT14A43Ao00"/>
                      <w:sz w:val="24"/>
                      <w:szCs w:val="24"/>
                    </w:rPr>
                    <w:t xml:space="preserve"> </w:t>
                  </w:r>
                  <w:r>
                    <w:rPr>
                      <w:rFonts w:ascii="TT14A43Ao00" w:hAnsi="TT14A43Ao00" w:cs="TT14A43Ao00"/>
                      <w:sz w:val="24"/>
                      <w:szCs w:val="24"/>
                    </w:rPr>
                    <w:t>thereby promoting social inclusion and preventing homelessness.   The report outlines the current profile of services and the positive outcomes for customers who receive this support.</w:t>
                  </w:r>
                </w:p>
                <w:p w:rsidR="003F24F6" w:rsidRDefault="003F24F6" w:rsidP="00F0318E">
                  <w:pPr>
                    <w:spacing w:after="0"/>
                    <w:rPr>
                      <w:sz w:val="24"/>
                      <w:szCs w:val="24"/>
                    </w:rPr>
                  </w:pPr>
                  <w:r>
                    <w:rPr>
                      <w:sz w:val="24"/>
                      <w:szCs w:val="24"/>
                    </w:rPr>
                    <w:t xml:space="preserve"> </w:t>
                  </w:r>
                </w:p>
                <w:p w:rsidR="003F24F6" w:rsidRDefault="003F24F6" w:rsidP="00F0318E">
                  <w:pPr>
                    <w:spacing w:after="0"/>
                    <w:rPr>
                      <w:b/>
                    </w:rPr>
                  </w:pPr>
                  <w:r w:rsidRPr="00C73F4C">
                    <w:rPr>
                      <w:b/>
                    </w:rPr>
                    <w:t>Recommendations</w:t>
                  </w:r>
                </w:p>
                <w:p w:rsidR="003F24F6" w:rsidRPr="00C73F4C" w:rsidRDefault="003F24F6" w:rsidP="008367C3">
                  <w:pPr>
                    <w:autoSpaceDE w:val="0"/>
                    <w:autoSpaceDN w:val="0"/>
                    <w:adjustRightInd w:val="0"/>
                    <w:spacing w:after="0" w:line="240" w:lineRule="auto"/>
                    <w:rPr>
                      <w:b/>
                    </w:rPr>
                  </w:pPr>
                  <w:r>
                    <w:rPr>
                      <w:rFonts w:ascii="TT14A43Ao00" w:hAnsi="TT14A43Ao00" w:cs="TT14A43Ao00"/>
                      <w:sz w:val="24"/>
                      <w:szCs w:val="24"/>
                    </w:rPr>
                    <w:t xml:space="preserve">That the committee notes the work of the Supporting People Partnership </w:t>
                  </w:r>
                </w:p>
              </w:txbxContent>
            </v:textbox>
          </v:shape>
        </w:pict>
      </w: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73F4C" w:rsidRDefault="00C73F4C" w:rsidP="00220D7D">
      <w:pPr>
        <w:autoSpaceDE w:val="0"/>
        <w:autoSpaceDN w:val="0"/>
        <w:adjustRightInd w:val="0"/>
        <w:spacing w:after="0" w:line="240" w:lineRule="auto"/>
        <w:rPr>
          <w:rFonts w:ascii="Arial" w:eastAsia="Times New Roman" w:hAnsi="Arial" w:cs="Arial"/>
          <w:b/>
          <w:bCs/>
          <w:color w:val="000000"/>
        </w:rPr>
      </w:pPr>
    </w:p>
    <w:p w:rsidR="00CF237F" w:rsidRDefault="00CF237F" w:rsidP="00220D7D">
      <w:pPr>
        <w:autoSpaceDE w:val="0"/>
        <w:autoSpaceDN w:val="0"/>
        <w:adjustRightInd w:val="0"/>
        <w:spacing w:after="0" w:line="240" w:lineRule="auto"/>
        <w:rPr>
          <w:rFonts w:ascii="Arial" w:eastAsia="Times New Roman" w:hAnsi="Arial" w:cs="Arial"/>
          <w:b/>
          <w:bCs/>
          <w:color w:val="000000"/>
          <w:sz w:val="24"/>
          <w:szCs w:val="24"/>
        </w:rPr>
      </w:pPr>
    </w:p>
    <w:p w:rsidR="00C73F4C" w:rsidRPr="008367C3" w:rsidRDefault="00C73F4C" w:rsidP="00220D7D">
      <w:pPr>
        <w:autoSpaceDE w:val="0"/>
        <w:autoSpaceDN w:val="0"/>
        <w:adjustRightInd w:val="0"/>
        <w:spacing w:after="0" w:line="240" w:lineRule="auto"/>
        <w:rPr>
          <w:rFonts w:ascii="Arial" w:eastAsia="Times New Roman" w:hAnsi="Arial" w:cs="Arial"/>
          <w:b/>
          <w:bCs/>
          <w:color w:val="000000"/>
          <w:sz w:val="24"/>
          <w:szCs w:val="24"/>
        </w:rPr>
      </w:pPr>
      <w:r w:rsidRPr="008367C3">
        <w:rPr>
          <w:rFonts w:ascii="Arial" w:eastAsia="Times New Roman" w:hAnsi="Arial" w:cs="Arial"/>
          <w:b/>
          <w:bCs/>
          <w:color w:val="000000"/>
          <w:sz w:val="24"/>
          <w:szCs w:val="24"/>
        </w:rPr>
        <w:t>Background and Advice</w:t>
      </w:r>
    </w:p>
    <w:p w:rsidR="0083551C" w:rsidRDefault="0083551C" w:rsidP="00220D7D">
      <w:pPr>
        <w:autoSpaceDE w:val="0"/>
        <w:autoSpaceDN w:val="0"/>
        <w:adjustRightInd w:val="0"/>
        <w:spacing w:after="0" w:line="240" w:lineRule="auto"/>
        <w:rPr>
          <w:rFonts w:ascii="Arial" w:eastAsia="Times New Roman" w:hAnsi="Arial" w:cs="Arial"/>
          <w:bCs/>
          <w:color w:val="000000"/>
          <w:sz w:val="24"/>
          <w:szCs w:val="24"/>
        </w:rPr>
      </w:pPr>
    </w:p>
    <w:p w:rsidR="00940064" w:rsidRDefault="0083551C" w:rsidP="00220D7D">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1.0</w:t>
      </w:r>
      <w:r>
        <w:rPr>
          <w:rFonts w:ascii="Arial" w:eastAsia="Times New Roman" w:hAnsi="Arial" w:cs="Arial"/>
          <w:bCs/>
          <w:color w:val="000000"/>
          <w:sz w:val="24"/>
          <w:szCs w:val="24"/>
        </w:rPr>
        <w:tab/>
      </w:r>
      <w:r w:rsidR="00220D7D" w:rsidRPr="008367C3">
        <w:rPr>
          <w:rFonts w:ascii="Arial" w:eastAsia="Times New Roman" w:hAnsi="Arial" w:cs="Arial"/>
          <w:bCs/>
          <w:color w:val="000000"/>
          <w:sz w:val="24"/>
          <w:szCs w:val="24"/>
        </w:rPr>
        <w:t>The</w:t>
      </w:r>
      <w:r w:rsidR="00F10EF1" w:rsidRPr="008367C3">
        <w:rPr>
          <w:rFonts w:ascii="Arial" w:eastAsia="Times New Roman" w:hAnsi="Arial" w:cs="Arial"/>
          <w:bCs/>
          <w:color w:val="000000"/>
          <w:sz w:val="24"/>
          <w:szCs w:val="24"/>
        </w:rPr>
        <w:t xml:space="preserve"> </w:t>
      </w:r>
      <w:r w:rsidR="0015009A" w:rsidRPr="008367C3">
        <w:rPr>
          <w:rFonts w:ascii="Arial" w:eastAsia="Times New Roman" w:hAnsi="Arial" w:cs="Arial"/>
          <w:bCs/>
          <w:color w:val="000000"/>
          <w:sz w:val="24"/>
          <w:szCs w:val="24"/>
        </w:rPr>
        <w:t>Supporting People Programme</w:t>
      </w:r>
      <w:r w:rsidR="00220D7D" w:rsidRPr="008367C3">
        <w:rPr>
          <w:rFonts w:ascii="Arial" w:eastAsia="Times New Roman" w:hAnsi="Arial" w:cs="Arial"/>
          <w:bCs/>
          <w:color w:val="000000"/>
          <w:sz w:val="24"/>
          <w:szCs w:val="24"/>
        </w:rPr>
        <w:t xml:space="preserve"> is responsible for the </w:t>
      </w:r>
      <w:r w:rsidR="00F10EF1" w:rsidRPr="008367C3">
        <w:rPr>
          <w:rFonts w:ascii="Arial" w:eastAsia="Times New Roman" w:hAnsi="Arial" w:cs="Arial"/>
          <w:bCs/>
          <w:color w:val="000000"/>
          <w:sz w:val="24"/>
          <w:szCs w:val="24"/>
        </w:rPr>
        <w:t>p</w:t>
      </w:r>
      <w:r w:rsidR="0015009A" w:rsidRPr="008367C3">
        <w:rPr>
          <w:rFonts w:ascii="Arial" w:eastAsia="Times New Roman" w:hAnsi="Arial" w:cs="Arial"/>
          <w:color w:val="000000"/>
          <w:sz w:val="24"/>
          <w:szCs w:val="24"/>
        </w:rPr>
        <w:t xml:space="preserve">lanning, </w:t>
      </w:r>
      <w:r>
        <w:rPr>
          <w:rFonts w:ascii="Arial" w:eastAsia="Times New Roman" w:hAnsi="Arial" w:cs="Arial"/>
          <w:color w:val="000000"/>
          <w:sz w:val="24"/>
          <w:szCs w:val="24"/>
        </w:rPr>
        <w:tab/>
      </w:r>
      <w:r w:rsidR="0015009A" w:rsidRPr="008367C3">
        <w:rPr>
          <w:rFonts w:ascii="Arial" w:eastAsia="Times New Roman" w:hAnsi="Arial" w:cs="Arial"/>
          <w:color w:val="000000"/>
          <w:sz w:val="24"/>
          <w:szCs w:val="24"/>
        </w:rPr>
        <w:t xml:space="preserve">commissioning and </w:t>
      </w:r>
      <w:r w:rsidR="00940064">
        <w:rPr>
          <w:rFonts w:ascii="Arial" w:eastAsia="Times New Roman" w:hAnsi="Arial" w:cs="Arial"/>
          <w:color w:val="000000"/>
          <w:sz w:val="24"/>
          <w:szCs w:val="24"/>
        </w:rPr>
        <w:t xml:space="preserve">procurement </w:t>
      </w:r>
      <w:r w:rsidR="0015009A" w:rsidRPr="008367C3">
        <w:rPr>
          <w:rFonts w:ascii="Arial" w:eastAsia="Times New Roman" w:hAnsi="Arial" w:cs="Arial"/>
          <w:color w:val="000000"/>
          <w:sz w:val="24"/>
          <w:szCs w:val="24"/>
        </w:rPr>
        <w:t>of housing related support services</w:t>
      </w:r>
      <w:r w:rsidR="00940064">
        <w:rPr>
          <w:rFonts w:ascii="Arial" w:eastAsia="Times New Roman" w:hAnsi="Arial" w:cs="Arial"/>
          <w:color w:val="000000"/>
          <w:sz w:val="24"/>
          <w:szCs w:val="24"/>
        </w:rPr>
        <w:t xml:space="preserve"> which </w:t>
      </w:r>
      <w:r>
        <w:rPr>
          <w:rFonts w:ascii="Arial" w:eastAsia="Times New Roman" w:hAnsi="Arial" w:cs="Arial"/>
          <w:color w:val="000000"/>
          <w:sz w:val="24"/>
          <w:szCs w:val="24"/>
        </w:rPr>
        <w:tab/>
      </w:r>
      <w:r w:rsidR="00940064">
        <w:rPr>
          <w:rFonts w:ascii="Arial" w:eastAsia="Times New Roman" w:hAnsi="Arial" w:cs="Arial"/>
          <w:color w:val="000000"/>
          <w:sz w:val="24"/>
          <w:szCs w:val="24"/>
        </w:rPr>
        <w:t xml:space="preserve">enable </w:t>
      </w:r>
      <w:r w:rsidR="0015009A" w:rsidRPr="008367C3">
        <w:rPr>
          <w:rFonts w:ascii="Arial" w:eastAsia="Times New Roman" w:hAnsi="Arial" w:cs="Arial"/>
          <w:color w:val="000000"/>
          <w:sz w:val="24"/>
          <w:szCs w:val="24"/>
        </w:rPr>
        <w:t>p</w:t>
      </w:r>
      <w:r w:rsidR="00940064">
        <w:rPr>
          <w:rFonts w:ascii="Arial" w:eastAsia="Times New Roman" w:hAnsi="Arial" w:cs="Arial"/>
          <w:color w:val="000000"/>
          <w:sz w:val="24"/>
          <w:szCs w:val="24"/>
        </w:rPr>
        <w:t>eople to develop</w:t>
      </w:r>
      <w:r w:rsidR="0015009A" w:rsidRPr="008367C3">
        <w:rPr>
          <w:rFonts w:ascii="Arial" w:eastAsia="Times New Roman" w:hAnsi="Arial" w:cs="Arial"/>
          <w:color w:val="000000"/>
          <w:sz w:val="24"/>
          <w:szCs w:val="24"/>
        </w:rPr>
        <w:t xml:space="preserve"> independent living skills </w:t>
      </w:r>
      <w:r w:rsidR="00940064">
        <w:rPr>
          <w:rFonts w:ascii="Arial" w:eastAsia="Times New Roman" w:hAnsi="Arial" w:cs="Arial"/>
          <w:color w:val="000000"/>
          <w:sz w:val="24"/>
          <w:szCs w:val="24"/>
        </w:rPr>
        <w:t>thereby:</w:t>
      </w:r>
    </w:p>
    <w:p w:rsidR="00940064" w:rsidRPr="00940064" w:rsidRDefault="00940064" w:rsidP="0083551C">
      <w:pPr>
        <w:pStyle w:val="ListParagraph"/>
        <w:numPr>
          <w:ilvl w:val="0"/>
          <w:numId w:val="18"/>
        </w:numPr>
        <w:autoSpaceDE w:val="0"/>
        <w:autoSpaceDN w:val="0"/>
        <w:adjustRightInd w:val="0"/>
        <w:spacing w:after="0" w:line="240" w:lineRule="auto"/>
        <w:ind w:hanging="11"/>
        <w:rPr>
          <w:rFonts w:ascii="Arial" w:eastAsia="Times New Roman" w:hAnsi="Arial" w:cs="Arial"/>
          <w:color w:val="000000"/>
          <w:sz w:val="24"/>
          <w:szCs w:val="24"/>
        </w:rPr>
      </w:pPr>
      <w:r>
        <w:rPr>
          <w:rFonts w:ascii="Arial" w:eastAsia="Times New Roman" w:hAnsi="Arial" w:cs="Arial"/>
          <w:color w:val="000000"/>
          <w:sz w:val="24"/>
          <w:szCs w:val="24"/>
        </w:rPr>
        <w:t>p</w:t>
      </w:r>
      <w:r w:rsidRPr="00940064">
        <w:rPr>
          <w:rFonts w:ascii="Arial" w:eastAsia="Times New Roman" w:hAnsi="Arial" w:cs="Arial"/>
          <w:color w:val="000000"/>
          <w:sz w:val="24"/>
          <w:szCs w:val="24"/>
        </w:rPr>
        <w:t>reventing homelessness</w:t>
      </w:r>
      <w:r>
        <w:rPr>
          <w:rFonts w:ascii="Arial" w:eastAsia="Times New Roman" w:hAnsi="Arial" w:cs="Arial"/>
          <w:color w:val="000000"/>
          <w:sz w:val="24"/>
          <w:szCs w:val="24"/>
        </w:rPr>
        <w:t>;</w:t>
      </w:r>
    </w:p>
    <w:p w:rsidR="00940064" w:rsidRPr="00940064" w:rsidRDefault="00940064" w:rsidP="0083551C">
      <w:pPr>
        <w:pStyle w:val="ListParagraph"/>
        <w:numPr>
          <w:ilvl w:val="0"/>
          <w:numId w:val="18"/>
        </w:numPr>
        <w:autoSpaceDE w:val="0"/>
        <w:autoSpaceDN w:val="0"/>
        <w:adjustRightInd w:val="0"/>
        <w:spacing w:after="0" w:line="240" w:lineRule="auto"/>
        <w:ind w:hanging="11"/>
        <w:rPr>
          <w:rFonts w:ascii="Arial" w:eastAsia="Times New Roman" w:hAnsi="Arial" w:cs="Arial"/>
          <w:color w:val="000000"/>
          <w:sz w:val="24"/>
          <w:szCs w:val="24"/>
        </w:rPr>
      </w:pPr>
      <w:r>
        <w:rPr>
          <w:rFonts w:ascii="Arial" w:eastAsia="Times New Roman" w:hAnsi="Arial" w:cs="Arial"/>
          <w:color w:val="000000"/>
          <w:sz w:val="24"/>
          <w:szCs w:val="24"/>
        </w:rPr>
        <w:t>p</w:t>
      </w:r>
      <w:r w:rsidRPr="00940064">
        <w:rPr>
          <w:rFonts w:ascii="Arial" w:eastAsia="Times New Roman" w:hAnsi="Arial" w:cs="Arial"/>
          <w:color w:val="000000"/>
          <w:sz w:val="24"/>
          <w:szCs w:val="24"/>
        </w:rPr>
        <w:t>romoting social inclusion</w:t>
      </w:r>
      <w:r>
        <w:rPr>
          <w:rFonts w:ascii="Arial" w:eastAsia="Times New Roman" w:hAnsi="Arial" w:cs="Arial"/>
          <w:color w:val="000000"/>
          <w:sz w:val="24"/>
          <w:szCs w:val="24"/>
        </w:rPr>
        <w:t>;</w:t>
      </w:r>
    </w:p>
    <w:p w:rsidR="00940064" w:rsidRPr="00940064" w:rsidRDefault="00940064" w:rsidP="0083551C">
      <w:pPr>
        <w:pStyle w:val="ListParagraph"/>
        <w:numPr>
          <w:ilvl w:val="0"/>
          <w:numId w:val="17"/>
        </w:numPr>
        <w:spacing w:after="0"/>
        <w:ind w:left="1418" w:hanging="709"/>
        <w:rPr>
          <w:rFonts w:ascii="Arial" w:hAnsi="Arial" w:cs="Arial"/>
          <w:sz w:val="24"/>
          <w:szCs w:val="24"/>
        </w:rPr>
      </w:pPr>
      <w:r w:rsidRPr="00940064">
        <w:rPr>
          <w:rFonts w:ascii="Arial" w:hAnsi="Arial" w:cs="Arial"/>
          <w:sz w:val="24"/>
          <w:szCs w:val="24"/>
        </w:rPr>
        <w:t>reducing the need for health, community safety or social care services.</w:t>
      </w:r>
    </w:p>
    <w:p w:rsidR="00940064" w:rsidRDefault="0083551C" w:rsidP="00940064">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886BBB">
        <w:rPr>
          <w:rFonts w:ascii="Arial" w:eastAsia="Times New Roman" w:hAnsi="Arial" w:cs="Arial"/>
          <w:color w:val="000000"/>
          <w:sz w:val="24"/>
          <w:szCs w:val="24"/>
        </w:rPr>
        <w:t xml:space="preserve">The success of the Supporting People Programme is dependent on effective </w:t>
      </w:r>
      <w:r>
        <w:rPr>
          <w:rFonts w:ascii="Arial" w:eastAsia="Times New Roman" w:hAnsi="Arial" w:cs="Arial"/>
          <w:color w:val="000000"/>
          <w:sz w:val="24"/>
          <w:szCs w:val="24"/>
        </w:rPr>
        <w:tab/>
      </w:r>
      <w:r w:rsidR="00886BBB">
        <w:rPr>
          <w:rFonts w:ascii="Arial" w:eastAsia="Times New Roman" w:hAnsi="Arial" w:cs="Arial"/>
          <w:color w:val="000000"/>
          <w:sz w:val="24"/>
          <w:szCs w:val="24"/>
        </w:rPr>
        <w:t>part</w:t>
      </w:r>
      <w:r w:rsidR="00262ADB">
        <w:rPr>
          <w:rFonts w:ascii="Arial" w:eastAsia="Times New Roman" w:hAnsi="Arial" w:cs="Arial"/>
          <w:color w:val="000000"/>
          <w:sz w:val="24"/>
          <w:szCs w:val="24"/>
        </w:rPr>
        <w:t xml:space="preserve">nership working between </w:t>
      </w:r>
      <w:r w:rsidR="003F24F6">
        <w:rPr>
          <w:rFonts w:ascii="Arial" w:eastAsia="Times New Roman" w:hAnsi="Arial" w:cs="Arial"/>
          <w:color w:val="000000"/>
          <w:sz w:val="24"/>
          <w:szCs w:val="24"/>
        </w:rPr>
        <w:t xml:space="preserve">the county council </w:t>
      </w:r>
      <w:r w:rsidR="00262ADB">
        <w:rPr>
          <w:rFonts w:ascii="Arial" w:eastAsia="Times New Roman" w:hAnsi="Arial" w:cs="Arial"/>
          <w:color w:val="000000"/>
          <w:sz w:val="24"/>
          <w:szCs w:val="24"/>
        </w:rPr>
        <w:t xml:space="preserve">and other partners, </w:t>
      </w:r>
      <w:r w:rsidR="00EC47C1">
        <w:rPr>
          <w:rFonts w:ascii="Arial" w:eastAsia="Times New Roman" w:hAnsi="Arial" w:cs="Arial"/>
          <w:color w:val="000000"/>
          <w:sz w:val="24"/>
          <w:szCs w:val="24"/>
        </w:rPr>
        <w:t xml:space="preserve">especially district councils </w:t>
      </w:r>
      <w:r w:rsidR="00262ADB">
        <w:rPr>
          <w:rFonts w:ascii="Arial" w:eastAsia="Times New Roman" w:hAnsi="Arial" w:cs="Arial"/>
          <w:color w:val="000000"/>
          <w:sz w:val="24"/>
          <w:szCs w:val="24"/>
        </w:rPr>
        <w:t xml:space="preserve">given </w:t>
      </w:r>
      <w:r w:rsidR="00886BBB">
        <w:rPr>
          <w:rFonts w:ascii="Arial" w:eastAsia="Times New Roman" w:hAnsi="Arial" w:cs="Arial"/>
          <w:color w:val="000000"/>
          <w:sz w:val="24"/>
          <w:szCs w:val="24"/>
        </w:rPr>
        <w:t>the</w:t>
      </w:r>
      <w:r w:rsidR="00262ADB">
        <w:rPr>
          <w:rFonts w:ascii="Arial" w:eastAsia="Times New Roman" w:hAnsi="Arial" w:cs="Arial"/>
          <w:color w:val="000000"/>
          <w:sz w:val="24"/>
          <w:szCs w:val="24"/>
        </w:rPr>
        <w:t xml:space="preserve">ir </w:t>
      </w:r>
      <w:r w:rsidR="00EC47C1">
        <w:rPr>
          <w:rFonts w:ascii="Arial" w:eastAsia="Times New Roman" w:hAnsi="Arial" w:cs="Arial"/>
          <w:color w:val="000000"/>
          <w:sz w:val="24"/>
          <w:szCs w:val="24"/>
        </w:rPr>
        <w:t xml:space="preserve">strategic </w:t>
      </w:r>
      <w:r w:rsidR="00262ADB">
        <w:rPr>
          <w:rFonts w:ascii="Arial" w:eastAsia="Times New Roman" w:hAnsi="Arial" w:cs="Arial"/>
          <w:color w:val="000000"/>
          <w:sz w:val="24"/>
          <w:szCs w:val="24"/>
        </w:rPr>
        <w:t xml:space="preserve">responsibility </w:t>
      </w:r>
      <w:r w:rsidR="00EC47C1">
        <w:rPr>
          <w:rFonts w:ascii="Arial" w:eastAsia="Times New Roman" w:hAnsi="Arial" w:cs="Arial"/>
          <w:color w:val="000000"/>
          <w:sz w:val="24"/>
          <w:szCs w:val="24"/>
        </w:rPr>
        <w:t>in relation to housing</w:t>
      </w:r>
      <w:r w:rsidR="00262ADB">
        <w:rPr>
          <w:rFonts w:ascii="Arial" w:eastAsia="Times New Roman" w:hAnsi="Arial" w:cs="Arial"/>
          <w:color w:val="000000"/>
          <w:sz w:val="24"/>
          <w:szCs w:val="24"/>
        </w:rPr>
        <w:t>.</w:t>
      </w:r>
      <w:r w:rsidR="00886BBB">
        <w:rPr>
          <w:rFonts w:ascii="Arial" w:eastAsia="Times New Roman" w:hAnsi="Arial" w:cs="Arial"/>
          <w:color w:val="000000"/>
          <w:sz w:val="24"/>
          <w:szCs w:val="24"/>
        </w:rPr>
        <w:t xml:space="preserve"> </w:t>
      </w:r>
    </w:p>
    <w:p w:rsidR="00886BBB" w:rsidRDefault="00886BBB" w:rsidP="00940064">
      <w:pPr>
        <w:autoSpaceDE w:val="0"/>
        <w:autoSpaceDN w:val="0"/>
        <w:adjustRightInd w:val="0"/>
        <w:spacing w:after="0" w:line="240" w:lineRule="auto"/>
        <w:rPr>
          <w:rFonts w:ascii="Arial" w:eastAsia="Times New Roman" w:hAnsi="Arial" w:cs="Arial"/>
          <w:color w:val="000000"/>
          <w:sz w:val="24"/>
          <w:szCs w:val="24"/>
        </w:rPr>
      </w:pPr>
    </w:p>
    <w:p w:rsidR="0015009A" w:rsidRPr="008367C3" w:rsidRDefault="0083551C" w:rsidP="00940064">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940064">
        <w:rPr>
          <w:rFonts w:ascii="Arial" w:eastAsia="Times New Roman" w:hAnsi="Arial" w:cs="Arial"/>
          <w:color w:val="000000"/>
          <w:sz w:val="24"/>
          <w:szCs w:val="24"/>
        </w:rPr>
        <w:t>Housing related support services assist people to:</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s</w:t>
      </w:r>
      <w:r w:rsidR="0015009A" w:rsidRPr="00940064">
        <w:rPr>
          <w:rFonts w:ascii="Arial" w:eastAsia="Times New Roman" w:hAnsi="Arial" w:cs="Arial"/>
          <w:color w:val="000000"/>
          <w:sz w:val="24"/>
          <w:szCs w:val="24"/>
        </w:rPr>
        <w:t>et up and maintain a home</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develop</w:t>
      </w:r>
      <w:r w:rsidR="0015009A" w:rsidRPr="00940064">
        <w:rPr>
          <w:rFonts w:ascii="Arial" w:eastAsia="Times New Roman" w:hAnsi="Arial" w:cs="Arial"/>
          <w:color w:val="000000"/>
          <w:sz w:val="24"/>
          <w:szCs w:val="24"/>
        </w:rPr>
        <w:t xml:space="preserve"> domestic / life skills</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d</w:t>
      </w:r>
      <w:r w:rsidR="0015009A" w:rsidRPr="00940064">
        <w:rPr>
          <w:rFonts w:ascii="Arial" w:eastAsia="Times New Roman" w:hAnsi="Arial" w:cs="Arial"/>
          <w:color w:val="000000"/>
          <w:sz w:val="24"/>
          <w:szCs w:val="24"/>
        </w:rPr>
        <w:t>evelop social skills</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m</w:t>
      </w:r>
      <w:r w:rsidR="0015009A" w:rsidRPr="00940064">
        <w:rPr>
          <w:rFonts w:ascii="Arial" w:eastAsia="Times New Roman" w:hAnsi="Arial" w:cs="Arial"/>
          <w:color w:val="000000"/>
          <w:sz w:val="24"/>
          <w:szCs w:val="24"/>
        </w:rPr>
        <w:t>anag</w:t>
      </w:r>
      <w:r>
        <w:rPr>
          <w:rFonts w:ascii="Arial" w:eastAsia="Times New Roman" w:hAnsi="Arial" w:cs="Arial"/>
          <w:color w:val="000000"/>
          <w:sz w:val="24"/>
          <w:szCs w:val="24"/>
        </w:rPr>
        <w:t>e</w:t>
      </w:r>
      <w:r w:rsidR="0015009A" w:rsidRPr="00940064">
        <w:rPr>
          <w:rFonts w:ascii="Arial" w:eastAsia="Times New Roman" w:hAnsi="Arial" w:cs="Arial"/>
          <w:color w:val="000000"/>
          <w:sz w:val="24"/>
          <w:szCs w:val="24"/>
        </w:rPr>
        <w:t xml:space="preserve"> finances and benefit claims</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a</w:t>
      </w:r>
      <w:r w:rsidR="0015009A" w:rsidRPr="00940064">
        <w:rPr>
          <w:rFonts w:ascii="Arial" w:eastAsia="Times New Roman" w:hAnsi="Arial" w:cs="Arial"/>
          <w:color w:val="000000"/>
          <w:sz w:val="24"/>
          <w:szCs w:val="24"/>
        </w:rPr>
        <w:t>ccess other services</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g</w:t>
      </w:r>
      <w:r w:rsidR="0015009A" w:rsidRPr="00940064">
        <w:rPr>
          <w:rFonts w:ascii="Arial" w:eastAsia="Times New Roman" w:hAnsi="Arial" w:cs="Arial"/>
          <w:color w:val="000000"/>
          <w:sz w:val="24"/>
          <w:szCs w:val="24"/>
        </w:rPr>
        <w:t>et involved in community activities</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lastRenderedPageBreak/>
        <w:t>maintain their p</w:t>
      </w:r>
      <w:r w:rsidR="0015009A" w:rsidRPr="00940064">
        <w:rPr>
          <w:rFonts w:ascii="Arial" w:eastAsia="Times New Roman" w:hAnsi="Arial" w:cs="Arial"/>
          <w:color w:val="000000"/>
          <w:sz w:val="24"/>
          <w:szCs w:val="24"/>
        </w:rPr>
        <w:t>ersonal safety and security</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f</w:t>
      </w:r>
      <w:r w:rsidR="0015009A" w:rsidRPr="00940064">
        <w:rPr>
          <w:rFonts w:ascii="Arial" w:eastAsia="Times New Roman" w:hAnsi="Arial" w:cs="Arial"/>
          <w:color w:val="000000"/>
          <w:sz w:val="24"/>
          <w:szCs w:val="24"/>
        </w:rPr>
        <w:t>ind alternative accommodation</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h</w:t>
      </w:r>
      <w:r w:rsidR="0015009A" w:rsidRPr="00940064">
        <w:rPr>
          <w:rFonts w:ascii="Arial" w:eastAsia="Times New Roman" w:hAnsi="Arial" w:cs="Arial"/>
          <w:color w:val="000000"/>
          <w:sz w:val="24"/>
          <w:szCs w:val="24"/>
        </w:rPr>
        <w:t>elp find a job</w:t>
      </w:r>
      <w:r w:rsidR="00675436">
        <w:rPr>
          <w:rFonts w:ascii="Arial" w:eastAsia="Times New Roman" w:hAnsi="Arial" w:cs="Arial"/>
          <w:color w:val="000000"/>
          <w:sz w:val="24"/>
          <w:szCs w:val="24"/>
        </w:rPr>
        <w:t>;</w:t>
      </w:r>
    </w:p>
    <w:p w:rsidR="0015009A" w:rsidRPr="00940064" w:rsidRDefault="00940064" w:rsidP="0083551C">
      <w:pPr>
        <w:pStyle w:val="ListParagraph"/>
        <w:numPr>
          <w:ilvl w:val="0"/>
          <w:numId w:val="22"/>
        </w:numPr>
        <w:autoSpaceDE w:val="0"/>
        <w:autoSpaceDN w:val="0"/>
        <w:adjustRightInd w:val="0"/>
        <w:spacing w:after="0" w:line="240" w:lineRule="auto"/>
        <w:ind w:left="709" w:firstLine="0"/>
        <w:rPr>
          <w:rFonts w:ascii="Arial" w:eastAsia="Times New Roman" w:hAnsi="Arial" w:cs="Arial"/>
          <w:color w:val="000000"/>
          <w:sz w:val="24"/>
          <w:szCs w:val="24"/>
        </w:rPr>
      </w:pPr>
      <w:r>
        <w:rPr>
          <w:rFonts w:ascii="Arial" w:eastAsia="Times New Roman" w:hAnsi="Arial" w:cs="Arial"/>
          <w:color w:val="000000"/>
          <w:sz w:val="24"/>
          <w:szCs w:val="24"/>
        </w:rPr>
        <w:t>a</w:t>
      </w:r>
      <w:r w:rsidR="0015009A" w:rsidRPr="00940064">
        <w:rPr>
          <w:rFonts w:ascii="Arial" w:eastAsia="Times New Roman" w:hAnsi="Arial" w:cs="Arial"/>
          <w:color w:val="000000"/>
          <w:sz w:val="24"/>
          <w:szCs w:val="24"/>
        </w:rPr>
        <w:t>ccess education and training</w:t>
      </w:r>
      <w:r w:rsidR="00675436">
        <w:rPr>
          <w:rFonts w:ascii="Arial" w:eastAsia="Times New Roman" w:hAnsi="Arial" w:cs="Arial"/>
          <w:color w:val="000000"/>
          <w:sz w:val="24"/>
          <w:szCs w:val="24"/>
        </w:rPr>
        <w:t>;</w:t>
      </w:r>
    </w:p>
    <w:p w:rsidR="008367C3" w:rsidRPr="008367C3" w:rsidRDefault="008367C3" w:rsidP="008367C3">
      <w:pPr>
        <w:spacing w:after="0"/>
        <w:rPr>
          <w:rFonts w:ascii="Arial" w:hAnsi="Arial" w:cs="Arial"/>
          <w:bCs/>
          <w:sz w:val="24"/>
          <w:szCs w:val="24"/>
        </w:rPr>
      </w:pPr>
    </w:p>
    <w:p w:rsidR="008367C3" w:rsidRPr="008367C3" w:rsidRDefault="008367C3" w:rsidP="0083551C">
      <w:pPr>
        <w:spacing w:after="0"/>
        <w:ind w:left="709"/>
        <w:rPr>
          <w:rFonts w:ascii="Arial" w:hAnsi="Arial" w:cs="Arial"/>
          <w:bCs/>
          <w:sz w:val="24"/>
          <w:szCs w:val="24"/>
        </w:rPr>
      </w:pPr>
      <w:r w:rsidRPr="008367C3">
        <w:rPr>
          <w:rFonts w:ascii="Arial" w:hAnsi="Arial" w:cs="Arial"/>
          <w:bCs/>
          <w:sz w:val="24"/>
          <w:szCs w:val="24"/>
        </w:rPr>
        <w:t xml:space="preserve">Consequently, the following types of services are funded from the </w:t>
      </w:r>
      <w:r w:rsidR="00220D7D" w:rsidRPr="008367C3">
        <w:rPr>
          <w:rFonts w:ascii="Arial" w:hAnsi="Arial" w:cs="Arial"/>
          <w:bCs/>
          <w:sz w:val="24"/>
          <w:szCs w:val="24"/>
        </w:rPr>
        <w:t>Supporting People budget</w:t>
      </w:r>
      <w:r w:rsidRPr="008367C3">
        <w:rPr>
          <w:rFonts w:ascii="Arial" w:hAnsi="Arial" w:cs="Arial"/>
          <w:bCs/>
          <w:sz w:val="24"/>
          <w:szCs w:val="24"/>
        </w:rPr>
        <w:t>:</w:t>
      </w:r>
      <w:r w:rsidR="00220D7D" w:rsidRPr="008367C3">
        <w:rPr>
          <w:rFonts w:ascii="Arial" w:hAnsi="Arial" w:cs="Arial"/>
          <w:bCs/>
          <w:sz w:val="24"/>
          <w:szCs w:val="24"/>
        </w:rPr>
        <w:t xml:space="preserve"> </w:t>
      </w:r>
    </w:p>
    <w:p w:rsidR="00220D7D" w:rsidRPr="008367C3" w:rsidRDefault="00940064" w:rsidP="0083551C">
      <w:pPr>
        <w:pStyle w:val="ListParagraph"/>
        <w:numPr>
          <w:ilvl w:val="0"/>
          <w:numId w:val="23"/>
        </w:numPr>
        <w:spacing w:after="0"/>
        <w:ind w:hanging="11"/>
        <w:rPr>
          <w:rFonts w:ascii="Arial" w:hAnsi="Arial" w:cs="Arial"/>
          <w:sz w:val="24"/>
          <w:szCs w:val="24"/>
        </w:rPr>
      </w:pPr>
      <w:r>
        <w:rPr>
          <w:rFonts w:ascii="Arial" w:hAnsi="Arial" w:cs="Arial"/>
          <w:sz w:val="24"/>
          <w:szCs w:val="24"/>
        </w:rPr>
        <w:t>s</w:t>
      </w:r>
      <w:r w:rsidR="00220D7D" w:rsidRPr="008367C3">
        <w:rPr>
          <w:rFonts w:ascii="Arial" w:hAnsi="Arial" w:cs="Arial"/>
          <w:sz w:val="24"/>
          <w:szCs w:val="24"/>
        </w:rPr>
        <w:t xml:space="preserve">upported housing projects </w:t>
      </w:r>
    </w:p>
    <w:p w:rsidR="00220D7D" w:rsidRPr="008367C3" w:rsidRDefault="00940064" w:rsidP="0083551C">
      <w:pPr>
        <w:numPr>
          <w:ilvl w:val="0"/>
          <w:numId w:val="23"/>
        </w:numPr>
        <w:spacing w:after="0"/>
        <w:ind w:hanging="11"/>
        <w:rPr>
          <w:rFonts w:ascii="Arial" w:hAnsi="Arial" w:cs="Arial"/>
          <w:sz w:val="24"/>
          <w:szCs w:val="24"/>
        </w:rPr>
      </w:pPr>
      <w:r>
        <w:rPr>
          <w:rFonts w:ascii="Arial" w:hAnsi="Arial" w:cs="Arial"/>
          <w:sz w:val="24"/>
          <w:szCs w:val="24"/>
        </w:rPr>
        <w:t>r</w:t>
      </w:r>
      <w:r w:rsidR="00220D7D" w:rsidRPr="008367C3">
        <w:rPr>
          <w:rFonts w:ascii="Arial" w:hAnsi="Arial" w:cs="Arial"/>
          <w:sz w:val="24"/>
          <w:szCs w:val="24"/>
        </w:rPr>
        <w:t>efuges for women at risk of domestic violence</w:t>
      </w:r>
    </w:p>
    <w:p w:rsidR="00220D7D" w:rsidRPr="008367C3" w:rsidRDefault="00940064" w:rsidP="0083551C">
      <w:pPr>
        <w:numPr>
          <w:ilvl w:val="0"/>
          <w:numId w:val="23"/>
        </w:numPr>
        <w:spacing w:after="0"/>
        <w:ind w:hanging="11"/>
        <w:rPr>
          <w:rFonts w:ascii="Arial" w:hAnsi="Arial" w:cs="Arial"/>
          <w:sz w:val="24"/>
          <w:szCs w:val="24"/>
        </w:rPr>
      </w:pPr>
      <w:r>
        <w:rPr>
          <w:rFonts w:ascii="Arial" w:hAnsi="Arial" w:cs="Arial"/>
          <w:sz w:val="24"/>
          <w:szCs w:val="24"/>
        </w:rPr>
        <w:t>s</w:t>
      </w:r>
      <w:r w:rsidR="00220D7D" w:rsidRPr="008367C3">
        <w:rPr>
          <w:rFonts w:ascii="Arial" w:hAnsi="Arial" w:cs="Arial"/>
          <w:sz w:val="24"/>
          <w:szCs w:val="24"/>
        </w:rPr>
        <w:t>heltered accommodation with a scheme manager</w:t>
      </w:r>
    </w:p>
    <w:p w:rsidR="00220D7D" w:rsidRPr="008367C3" w:rsidRDefault="00940064" w:rsidP="0083551C">
      <w:pPr>
        <w:numPr>
          <w:ilvl w:val="0"/>
          <w:numId w:val="23"/>
        </w:numPr>
        <w:spacing w:after="0"/>
        <w:ind w:hanging="11"/>
        <w:rPr>
          <w:rFonts w:ascii="Arial" w:hAnsi="Arial" w:cs="Arial"/>
          <w:sz w:val="24"/>
          <w:szCs w:val="24"/>
        </w:rPr>
      </w:pPr>
      <w:r>
        <w:rPr>
          <w:rFonts w:ascii="Arial" w:hAnsi="Arial" w:cs="Arial"/>
          <w:sz w:val="24"/>
          <w:szCs w:val="24"/>
        </w:rPr>
        <w:t>h</w:t>
      </w:r>
      <w:r w:rsidR="00220D7D" w:rsidRPr="008367C3">
        <w:rPr>
          <w:rFonts w:ascii="Arial" w:hAnsi="Arial" w:cs="Arial"/>
          <w:sz w:val="24"/>
          <w:szCs w:val="24"/>
        </w:rPr>
        <w:t xml:space="preserve">ome </w:t>
      </w:r>
      <w:r>
        <w:rPr>
          <w:rFonts w:ascii="Arial" w:hAnsi="Arial" w:cs="Arial"/>
          <w:sz w:val="24"/>
          <w:szCs w:val="24"/>
        </w:rPr>
        <w:t>i</w:t>
      </w:r>
      <w:r w:rsidR="00220D7D" w:rsidRPr="008367C3">
        <w:rPr>
          <w:rFonts w:ascii="Arial" w:hAnsi="Arial" w:cs="Arial"/>
          <w:sz w:val="24"/>
          <w:szCs w:val="24"/>
        </w:rPr>
        <w:t xml:space="preserve">mprovement </w:t>
      </w:r>
      <w:r>
        <w:rPr>
          <w:rFonts w:ascii="Arial" w:hAnsi="Arial" w:cs="Arial"/>
          <w:sz w:val="24"/>
          <w:szCs w:val="24"/>
        </w:rPr>
        <w:t>a</w:t>
      </w:r>
      <w:r w:rsidR="00220D7D" w:rsidRPr="008367C3">
        <w:rPr>
          <w:rFonts w:ascii="Arial" w:hAnsi="Arial" w:cs="Arial"/>
          <w:sz w:val="24"/>
          <w:szCs w:val="24"/>
        </w:rPr>
        <w:t>gencies</w:t>
      </w:r>
    </w:p>
    <w:p w:rsidR="00220D7D" w:rsidRPr="008367C3" w:rsidRDefault="00940064" w:rsidP="0083551C">
      <w:pPr>
        <w:numPr>
          <w:ilvl w:val="0"/>
          <w:numId w:val="23"/>
        </w:numPr>
        <w:spacing w:after="0"/>
        <w:ind w:hanging="11"/>
        <w:rPr>
          <w:rFonts w:ascii="Arial" w:hAnsi="Arial" w:cs="Arial"/>
          <w:sz w:val="24"/>
          <w:szCs w:val="24"/>
        </w:rPr>
      </w:pPr>
      <w:r>
        <w:rPr>
          <w:rFonts w:ascii="Arial" w:hAnsi="Arial" w:cs="Arial"/>
          <w:sz w:val="24"/>
          <w:szCs w:val="24"/>
        </w:rPr>
        <w:t>c</w:t>
      </w:r>
      <w:r w:rsidR="00220D7D" w:rsidRPr="008367C3">
        <w:rPr>
          <w:rFonts w:ascii="Arial" w:hAnsi="Arial" w:cs="Arial"/>
          <w:sz w:val="24"/>
          <w:szCs w:val="24"/>
        </w:rPr>
        <w:t xml:space="preserve">ommunity </w:t>
      </w:r>
      <w:r>
        <w:rPr>
          <w:rFonts w:ascii="Arial" w:hAnsi="Arial" w:cs="Arial"/>
          <w:sz w:val="24"/>
          <w:szCs w:val="24"/>
        </w:rPr>
        <w:t>a</w:t>
      </w:r>
      <w:r w:rsidR="00220D7D" w:rsidRPr="008367C3">
        <w:rPr>
          <w:rFonts w:ascii="Arial" w:hAnsi="Arial" w:cs="Arial"/>
          <w:sz w:val="24"/>
          <w:szCs w:val="24"/>
        </w:rPr>
        <w:t>larms</w:t>
      </w:r>
    </w:p>
    <w:p w:rsidR="00220D7D" w:rsidRPr="008367C3" w:rsidRDefault="00422D69" w:rsidP="0083551C">
      <w:pPr>
        <w:pStyle w:val="ListParagraph"/>
        <w:numPr>
          <w:ilvl w:val="0"/>
          <w:numId w:val="23"/>
        </w:numPr>
        <w:spacing w:after="0"/>
        <w:ind w:left="1418" w:hanging="709"/>
        <w:rPr>
          <w:rFonts w:ascii="Arial" w:hAnsi="Arial" w:cs="Arial"/>
          <w:sz w:val="24"/>
          <w:szCs w:val="24"/>
        </w:rPr>
      </w:pPr>
      <w:r>
        <w:rPr>
          <w:rFonts w:ascii="Arial" w:hAnsi="Arial" w:cs="Arial"/>
          <w:sz w:val="24"/>
          <w:szCs w:val="24"/>
        </w:rPr>
        <w:t>f</w:t>
      </w:r>
      <w:r w:rsidR="00220D7D" w:rsidRPr="008367C3">
        <w:rPr>
          <w:rFonts w:ascii="Arial" w:hAnsi="Arial" w:cs="Arial"/>
          <w:sz w:val="24"/>
          <w:szCs w:val="24"/>
        </w:rPr>
        <w:t>loating or visiting support where the support is flexible and can be delivered anywhere</w:t>
      </w:r>
      <w:r>
        <w:rPr>
          <w:rFonts w:ascii="Arial" w:hAnsi="Arial" w:cs="Arial"/>
          <w:sz w:val="24"/>
          <w:szCs w:val="24"/>
        </w:rPr>
        <w:t>.</w:t>
      </w:r>
    </w:p>
    <w:p w:rsidR="00830394" w:rsidRPr="008367C3" w:rsidRDefault="00830394" w:rsidP="00220D7D">
      <w:pPr>
        <w:spacing w:after="0"/>
        <w:rPr>
          <w:rFonts w:ascii="Arial" w:hAnsi="Arial" w:cs="Arial"/>
          <w:sz w:val="24"/>
          <w:szCs w:val="24"/>
        </w:rPr>
      </w:pPr>
    </w:p>
    <w:p w:rsidR="00830394" w:rsidRPr="008367C3" w:rsidRDefault="0083551C" w:rsidP="00220D7D">
      <w:pPr>
        <w:spacing w:after="0"/>
        <w:rPr>
          <w:rFonts w:ascii="Arial" w:hAnsi="Arial" w:cs="Arial"/>
          <w:sz w:val="24"/>
          <w:szCs w:val="24"/>
        </w:rPr>
      </w:pPr>
      <w:r>
        <w:rPr>
          <w:rFonts w:ascii="Arial" w:hAnsi="Arial" w:cs="Arial"/>
          <w:sz w:val="24"/>
          <w:szCs w:val="24"/>
        </w:rPr>
        <w:tab/>
      </w:r>
      <w:r w:rsidR="008367C3" w:rsidRPr="008367C3">
        <w:rPr>
          <w:rFonts w:ascii="Arial" w:hAnsi="Arial" w:cs="Arial"/>
          <w:sz w:val="24"/>
          <w:szCs w:val="24"/>
        </w:rPr>
        <w:t xml:space="preserve">In order to illustrate the </w:t>
      </w:r>
      <w:r w:rsidR="00422D69">
        <w:rPr>
          <w:rFonts w:ascii="Arial" w:hAnsi="Arial" w:cs="Arial"/>
          <w:sz w:val="24"/>
          <w:szCs w:val="24"/>
        </w:rPr>
        <w:t xml:space="preserve">potential </w:t>
      </w:r>
      <w:r w:rsidR="008367C3" w:rsidRPr="008367C3">
        <w:rPr>
          <w:rFonts w:ascii="Arial" w:hAnsi="Arial" w:cs="Arial"/>
          <w:sz w:val="24"/>
          <w:szCs w:val="24"/>
        </w:rPr>
        <w:t>impact of services on an individual's li</w:t>
      </w:r>
      <w:r w:rsidR="00940064">
        <w:rPr>
          <w:rFonts w:ascii="Arial" w:hAnsi="Arial" w:cs="Arial"/>
          <w:sz w:val="24"/>
          <w:szCs w:val="24"/>
        </w:rPr>
        <w:t>f</w:t>
      </w:r>
      <w:r w:rsidR="008367C3" w:rsidRPr="008367C3">
        <w:rPr>
          <w:rFonts w:ascii="Arial" w:hAnsi="Arial" w:cs="Arial"/>
          <w:sz w:val="24"/>
          <w:szCs w:val="24"/>
        </w:rPr>
        <w:t xml:space="preserve">e, </w:t>
      </w:r>
      <w:r>
        <w:rPr>
          <w:rFonts w:ascii="Arial" w:hAnsi="Arial" w:cs="Arial"/>
          <w:sz w:val="24"/>
          <w:szCs w:val="24"/>
        </w:rPr>
        <w:tab/>
      </w:r>
      <w:r w:rsidR="008367C3" w:rsidRPr="008367C3">
        <w:rPr>
          <w:rFonts w:ascii="Arial" w:hAnsi="Arial" w:cs="Arial"/>
          <w:sz w:val="24"/>
          <w:szCs w:val="24"/>
        </w:rPr>
        <w:t>information about three people who have used services is included below.</w:t>
      </w:r>
    </w:p>
    <w:p w:rsidR="008367C3" w:rsidRPr="008367C3" w:rsidRDefault="008367C3" w:rsidP="00220D7D">
      <w:pPr>
        <w:spacing w:after="0"/>
        <w:rPr>
          <w:rFonts w:ascii="Arial" w:hAnsi="Arial" w:cs="Arial"/>
          <w:i/>
          <w:sz w:val="24"/>
          <w:szCs w:val="24"/>
        </w:rPr>
      </w:pPr>
    </w:p>
    <w:p w:rsidR="00C73F4C" w:rsidRPr="003F24F6" w:rsidRDefault="0083551C" w:rsidP="00C73F4C">
      <w:pPr>
        <w:autoSpaceDE w:val="0"/>
        <w:autoSpaceDN w:val="0"/>
        <w:adjustRightInd w:val="0"/>
        <w:spacing w:after="0" w:line="240" w:lineRule="auto"/>
        <w:rPr>
          <w:rFonts w:ascii="Arial" w:hAnsi="Arial" w:cs="Arial"/>
          <w:b/>
          <w:bCs/>
          <w:i/>
          <w:iCs/>
          <w:sz w:val="24"/>
          <w:szCs w:val="24"/>
        </w:rPr>
      </w:pPr>
      <w:r>
        <w:rPr>
          <w:rFonts w:ascii="Arial" w:hAnsi="Arial" w:cs="Arial"/>
          <w:bCs/>
          <w:i/>
          <w:iCs/>
          <w:sz w:val="24"/>
          <w:szCs w:val="24"/>
        </w:rPr>
        <w:tab/>
      </w:r>
      <w:r w:rsidR="00C73F4C" w:rsidRPr="003F24F6">
        <w:rPr>
          <w:rFonts w:ascii="Arial" w:hAnsi="Arial" w:cs="Arial"/>
          <w:b/>
          <w:bCs/>
          <w:i/>
          <w:iCs/>
          <w:sz w:val="24"/>
          <w:szCs w:val="24"/>
        </w:rPr>
        <w:t>Your Skills are Never Wasted</w:t>
      </w:r>
    </w:p>
    <w:p w:rsidR="00830394" w:rsidRPr="003F24F6" w:rsidRDefault="00940064" w:rsidP="0083551C">
      <w:pPr>
        <w:autoSpaceDE w:val="0"/>
        <w:autoSpaceDN w:val="0"/>
        <w:adjustRightInd w:val="0"/>
        <w:spacing w:after="0" w:line="240" w:lineRule="auto"/>
        <w:ind w:left="709"/>
        <w:rPr>
          <w:rFonts w:ascii="Arial" w:hAnsi="Arial" w:cs="Arial"/>
          <w:i/>
          <w:sz w:val="24"/>
          <w:szCs w:val="24"/>
        </w:rPr>
      </w:pPr>
      <w:r w:rsidRPr="003F24F6">
        <w:rPr>
          <w:rFonts w:ascii="Arial" w:hAnsi="Arial" w:cs="Arial"/>
          <w:i/>
          <w:iCs/>
          <w:sz w:val="24"/>
          <w:szCs w:val="24"/>
        </w:rPr>
        <w:t>"</w:t>
      </w:r>
      <w:r w:rsidR="00C73F4C" w:rsidRPr="003F24F6">
        <w:rPr>
          <w:rFonts w:ascii="Arial" w:hAnsi="Arial" w:cs="Arial"/>
          <w:i/>
          <w:iCs/>
          <w:sz w:val="24"/>
          <w:szCs w:val="24"/>
        </w:rPr>
        <w:t xml:space="preserve">Martin moved in to </w:t>
      </w:r>
      <w:r w:rsidR="008367C3" w:rsidRPr="003F24F6">
        <w:rPr>
          <w:rFonts w:ascii="Arial" w:hAnsi="Arial" w:cs="Arial"/>
          <w:i/>
          <w:iCs/>
          <w:sz w:val="24"/>
          <w:szCs w:val="24"/>
        </w:rPr>
        <w:t>s</w:t>
      </w:r>
      <w:r w:rsidR="00C73F4C" w:rsidRPr="003F24F6">
        <w:rPr>
          <w:rFonts w:ascii="Arial" w:hAnsi="Arial" w:cs="Arial"/>
          <w:i/>
          <w:iCs/>
          <w:sz w:val="24"/>
          <w:szCs w:val="24"/>
        </w:rPr>
        <w:t xml:space="preserve">heltered </w:t>
      </w:r>
      <w:r w:rsidR="008367C3" w:rsidRPr="003F24F6">
        <w:rPr>
          <w:rFonts w:ascii="Arial" w:hAnsi="Arial" w:cs="Arial"/>
          <w:i/>
          <w:iCs/>
          <w:sz w:val="24"/>
          <w:szCs w:val="24"/>
        </w:rPr>
        <w:t>a</w:t>
      </w:r>
      <w:r w:rsidR="00C73F4C" w:rsidRPr="003F24F6">
        <w:rPr>
          <w:rFonts w:ascii="Arial" w:hAnsi="Arial" w:cs="Arial"/>
          <w:i/>
          <w:iCs/>
          <w:sz w:val="24"/>
          <w:szCs w:val="24"/>
        </w:rPr>
        <w:t>ccommodation</w:t>
      </w:r>
      <w:r w:rsidR="008367C3" w:rsidRPr="003F24F6">
        <w:rPr>
          <w:rFonts w:ascii="Arial" w:hAnsi="Arial" w:cs="Arial"/>
          <w:i/>
          <w:iCs/>
          <w:sz w:val="24"/>
          <w:szCs w:val="24"/>
        </w:rPr>
        <w:t>,</w:t>
      </w:r>
      <w:r w:rsidR="00C73F4C" w:rsidRPr="003F24F6">
        <w:rPr>
          <w:rFonts w:ascii="Arial" w:hAnsi="Arial" w:cs="Arial"/>
          <w:i/>
          <w:iCs/>
          <w:sz w:val="24"/>
          <w:szCs w:val="24"/>
        </w:rPr>
        <w:t xml:space="preserve"> in 2008</w:t>
      </w:r>
      <w:r w:rsidR="008367C3" w:rsidRPr="003F24F6">
        <w:rPr>
          <w:rFonts w:ascii="Arial" w:hAnsi="Arial" w:cs="Arial"/>
          <w:i/>
          <w:iCs/>
          <w:sz w:val="24"/>
          <w:szCs w:val="24"/>
        </w:rPr>
        <w:t>, at the age of fifty five years old</w:t>
      </w:r>
      <w:r w:rsidR="00C73F4C" w:rsidRPr="003F24F6">
        <w:rPr>
          <w:rFonts w:ascii="Arial" w:hAnsi="Arial" w:cs="Arial"/>
          <w:i/>
          <w:iCs/>
          <w:sz w:val="24"/>
          <w:szCs w:val="24"/>
        </w:rPr>
        <w:t>. He was r</w:t>
      </w:r>
      <w:r w:rsidR="008367C3" w:rsidRPr="003F24F6">
        <w:rPr>
          <w:rFonts w:ascii="Arial" w:hAnsi="Arial" w:cs="Arial"/>
          <w:i/>
          <w:iCs/>
          <w:sz w:val="24"/>
          <w:szCs w:val="24"/>
        </w:rPr>
        <w:t>eferred by LCC Social Services after</w:t>
      </w:r>
      <w:r w:rsidR="00C73F4C" w:rsidRPr="003F24F6">
        <w:rPr>
          <w:rFonts w:ascii="Arial" w:hAnsi="Arial" w:cs="Arial"/>
          <w:i/>
          <w:iCs/>
          <w:sz w:val="24"/>
          <w:szCs w:val="24"/>
        </w:rPr>
        <w:t xml:space="preserve"> a period of rehab following a serious traffic accident that had lead to Martin having a leg amputated at the knee. Martin moved into one-level accommodation on a temporary basis to see if he could successfully live independently, he was very withdrawn and depressed following the accident. This scheme has lots of social activity and gradually Martin began to join in. Prior to his accident Martin was a chef. He now cooks breakfasts for residents once a week and leads the luncheon club; this makes an enormous contribution to the lives of residents at the scheme and has helped to restore Martin’s feelings of self worth .The Scheme Manager helps with paperwork and encourages him to get involved in the scheme</w:t>
      </w:r>
      <w:r w:rsidRPr="003F24F6">
        <w:rPr>
          <w:rFonts w:ascii="Arial" w:hAnsi="Arial" w:cs="Arial"/>
          <w:i/>
          <w:iCs/>
          <w:sz w:val="24"/>
          <w:szCs w:val="24"/>
        </w:rPr>
        <w:t>"</w:t>
      </w:r>
    </w:p>
    <w:p w:rsidR="00830394" w:rsidRPr="008367C3" w:rsidRDefault="00830394" w:rsidP="00220D7D">
      <w:pPr>
        <w:spacing w:after="0"/>
        <w:rPr>
          <w:rFonts w:ascii="Arial" w:hAnsi="Arial" w:cs="Arial"/>
          <w:sz w:val="24"/>
          <w:szCs w:val="24"/>
        </w:rPr>
      </w:pPr>
    </w:p>
    <w:p w:rsidR="00C73F4C" w:rsidRPr="003F24F6" w:rsidRDefault="0083551C" w:rsidP="00C73F4C">
      <w:pPr>
        <w:autoSpaceDE w:val="0"/>
        <w:autoSpaceDN w:val="0"/>
        <w:adjustRightInd w:val="0"/>
        <w:spacing w:after="0" w:line="240" w:lineRule="auto"/>
        <w:rPr>
          <w:rFonts w:ascii="Arial" w:hAnsi="Arial" w:cs="Arial"/>
          <w:b/>
          <w:bCs/>
          <w:i/>
          <w:iCs/>
          <w:sz w:val="24"/>
          <w:szCs w:val="24"/>
        </w:rPr>
      </w:pPr>
      <w:r>
        <w:rPr>
          <w:rFonts w:ascii="Arial" w:hAnsi="Arial" w:cs="Arial"/>
          <w:bCs/>
          <w:i/>
          <w:iCs/>
          <w:sz w:val="24"/>
          <w:szCs w:val="24"/>
        </w:rPr>
        <w:tab/>
      </w:r>
      <w:r w:rsidR="00C73F4C" w:rsidRPr="003F24F6">
        <w:rPr>
          <w:rFonts w:ascii="Arial" w:hAnsi="Arial" w:cs="Arial"/>
          <w:b/>
          <w:bCs/>
          <w:i/>
          <w:iCs/>
          <w:sz w:val="24"/>
          <w:szCs w:val="24"/>
        </w:rPr>
        <w:t>A Place in Society</w:t>
      </w:r>
    </w:p>
    <w:p w:rsidR="00830394" w:rsidRPr="003F24F6" w:rsidRDefault="0083551C" w:rsidP="00B605DE">
      <w:pPr>
        <w:autoSpaceDE w:val="0"/>
        <w:autoSpaceDN w:val="0"/>
        <w:adjustRightInd w:val="0"/>
        <w:spacing w:after="0" w:line="240" w:lineRule="auto"/>
        <w:rPr>
          <w:rFonts w:ascii="Arial" w:hAnsi="Arial" w:cs="Arial"/>
          <w:i/>
          <w:sz w:val="24"/>
          <w:szCs w:val="24"/>
        </w:rPr>
      </w:pPr>
      <w:r>
        <w:rPr>
          <w:rFonts w:ascii="Arial" w:hAnsi="Arial" w:cs="Arial"/>
          <w:iCs/>
          <w:sz w:val="24"/>
          <w:szCs w:val="24"/>
        </w:rPr>
        <w:tab/>
      </w:r>
      <w:r w:rsidR="00940064" w:rsidRPr="003F24F6">
        <w:rPr>
          <w:rFonts w:ascii="Arial" w:hAnsi="Arial" w:cs="Arial"/>
          <w:i/>
          <w:iCs/>
          <w:sz w:val="24"/>
          <w:szCs w:val="24"/>
        </w:rPr>
        <w:t>"</w:t>
      </w:r>
      <w:r w:rsidR="00C73F4C" w:rsidRPr="003F24F6">
        <w:rPr>
          <w:rFonts w:ascii="Arial" w:hAnsi="Arial" w:cs="Arial"/>
          <w:i/>
          <w:iCs/>
          <w:sz w:val="24"/>
          <w:szCs w:val="24"/>
        </w:rPr>
        <w:t xml:space="preserve">In 2006 I was released from prison having served four years and eight months of </w:t>
      </w:r>
      <w:r w:rsidRPr="003F24F6">
        <w:rPr>
          <w:rFonts w:ascii="Arial" w:hAnsi="Arial" w:cs="Arial"/>
          <w:i/>
          <w:iCs/>
          <w:sz w:val="24"/>
          <w:szCs w:val="24"/>
        </w:rPr>
        <w:tab/>
      </w:r>
      <w:r w:rsidR="00C73F4C" w:rsidRPr="003F24F6">
        <w:rPr>
          <w:rFonts w:ascii="Arial" w:hAnsi="Arial" w:cs="Arial"/>
          <w:i/>
          <w:iCs/>
          <w:sz w:val="24"/>
          <w:szCs w:val="24"/>
        </w:rPr>
        <w:t xml:space="preserve">a seven year sentence. There was some uncertainty about what would happen to </w:t>
      </w:r>
      <w:r w:rsidRPr="003F24F6">
        <w:rPr>
          <w:rFonts w:ascii="Arial" w:hAnsi="Arial" w:cs="Arial"/>
          <w:i/>
          <w:iCs/>
          <w:sz w:val="24"/>
          <w:szCs w:val="24"/>
        </w:rPr>
        <w:tab/>
      </w:r>
      <w:r w:rsidR="00C73F4C" w:rsidRPr="003F24F6">
        <w:rPr>
          <w:rFonts w:ascii="Arial" w:hAnsi="Arial" w:cs="Arial"/>
          <w:i/>
          <w:iCs/>
          <w:sz w:val="24"/>
          <w:szCs w:val="24"/>
        </w:rPr>
        <w:t xml:space="preserve">me when I left prison. One of the options was to move to supported </w:t>
      </w:r>
      <w:r w:rsidRPr="003F24F6">
        <w:rPr>
          <w:rFonts w:ascii="Arial" w:hAnsi="Arial" w:cs="Arial"/>
          <w:i/>
          <w:iCs/>
          <w:sz w:val="24"/>
          <w:szCs w:val="24"/>
        </w:rPr>
        <w:tab/>
      </w:r>
      <w:r w:rsidR="00C73F4C" w:rsidRPr="003F24F6">
        <w:rPr>
          <w:rFonts w:ascii="Arial" w:hAnsi="Arial" w:cs="Arial"/>
          <w:i/>
          <w:iCs/>
          <w:sz w:val="24"/>
          <w:szCs w:val="24"/>
        </w:rPr>
        <w:t xml:space="preserve">accommodation, this is in fact what happened. Having been socially isolated for </w:t>
      </w:r>
      <w:r w:rsidRPr="003F24F6">
        <w:rPr>
          <w:rFonts w:ascii="Arial" w:hAnsi="Arial" w:cs="Arial"/>
          <w:i/>
          <w:iCs/>
          <w:sz w:val="24"/>
          <w:szCs w:val="24"/>
        </w:rPr>
        <w:tab/>
      </w:r>
      <w:r w:rsidR="00C73F4C" w:rsidRPr="003F24F6">
        <w:rPr>
          <w:rFonts w:ascii="Arial" w:hAnsi="Arial" w:cs="Arial"/>
          <w:i/>
          <w:iCs/>
          <w:sz w:val="24"/>
          <w:szCs w:val="24"/>
        </w:rPr>
        <w:t>many years I was somewhat apprehensive, not only about the move to supported</w:t>
      </w:r>
      <w:r w:rsidR="00B605DE" w:rsidRPr="003F24F6">
        <w:rPr>
          <w:rFonts w:ascii="Arial" w:hAnsi="Arial" w:cs="Arial"/>
          <w:i/>
          <w:iCs/>
          <w:sz w:val="24"/>
          <w:szCs w:val="24"/>
        </w:rPr>
        <w:t xml:space="preserve"> </w:t>
      </w:r>
      <w:r w:rsidRPr="003F24F6">
        <w:rPr>
          <w:rFonts w:ascii="Arial" w:hAnsi="Arial" w:cs="Arial"/>
          <w:i/>
          <w:iCs/>
          <w:sz w:val="24"/>
          <w:szCs w:val="24"/>
        </w:rPr>
        <w:tab/>
      </w:r>
      <w:r w:rsidR="00C73F4C" w:rsidRPr="003F24F6">
        <w:rPr>
          <w:rFonts w:ascii="Arial" w:hAnsi="Arial" w:cs="Arial"/>
          <w:i/>
          <w:iCs/>
          <w:sz w:val="24"/>
          <w:szCs w:val="24"/>
        </w:rPr>
        <w:t>accommodation, but also about the future in ge</w:t>
      </w:r>
      <w:r w:rsidR="00350102" w:rsidRPr="003F24F6">
        <w:rPr>
          <w:rFonts w:ascii="Arial" w:hAnsi="Arial" w:cs="Arial"/>
          <w:i/>
          <w:iCs/>
          <w:sz w:val="24"/>
          <w:szCs w:val="24"/>
        </w:rPr>
        <w:t xml:space="preserve">neral. I found that the </w:t>
      </w:r>
      <w:proofErr w:type="gramStart"/>
      <w:r w:rsidR="00350102" w:rsidRPr="003F24F6">
        <w:rPr>
          <w:rFonts w:ascii="Arial" w:hAnsi="Arial" w:cs="Arial"/>
          <w:i/>
          <w:iCs/>
          <w:sz w:val="24"/>
          <w:szCs w:val="24"/>
        </w:rPr>
        <w:t>staff were</w:t>
      </w:r>
      <w:proofErr w:type="gramEnd"/>
      <w:r w:rsidR="00C73F4C" w:rsidRPr="003F24F6">
        <w:rPr>
          <w:rFonts w:ascii="Arial" w:hAnsi="Arial" w:cs="Arial"/>
          <w:i/>
          <w:iCs/>
          <w:sz w:val="24"/>
          <w:szCs w:val="24"/>
        </w:rPr>
        <w:t xml:space="preserve"> </w:t>
      </w:r>
      <w:r w:rsidRPr="003F24F6">
        <w:rPr>
          <w:rFonts w:ascii="Arial" w:hAnsi="Arial" w:cs="Arial"/>
          <w:i/>
          <w:iCs/>
          <w:sz w:val="24"/>
          <w:szCs w:val="24"/>
        </w:rPr>
        <w:tab/>
      </w:r>
      <w:r w:rsidR="00C73F4C" w:rsidRPr="003F24F6">
        <w:rPr>
          <w:rFonts w:ascii="Arial" w:hAnsi="Arial" w:cs="Arial"/>
          <w:i/>
          <w:iCs/>
          <w:sz w:val="24"/>
          <w:szCs w:val="24"/>
        </w:rPr>
        <w:t>very supportive and they helped me a lot, particularly by</w:t>
      </w:r>
      <w:r w:rsidR="00B605DE" w:rsidRPr="003F24F6">
        <w:rPr>
          <w:rFonts w:ascii="Arial" w:hAnsi="Arial" w:cs="Arial"/>
          <w:i/>
          <w:iCs/>
          <w:sz w:val="24"/>
          <w:szCs w:val="24"/>
        </w:rPr>
        <w:t xml:space="preserve"> </w:t>
      </w:r>
      <w:r w:rsidR="00C73F4C" w:rsidRPr="003F24F6">
        <w:rPr>
          <w:rFonts w:ascii="Arial" w:hAnsi="Arial" w:cs="Arial"/>
          <w:i/>
          <w:iCs/>
          <w:sz w:val="24"/>
          <w:szCs w:val="24"/>
        </w:rPr>
        <w:t xml:space="preserve">helping me feel that I </w:t>
      </w:r>
      <w:r w:rsidRPr="003F24F6">
        <w:rPr>
          <w:rFonts w:ascii="Arial" w:hAnsi="Arial" w:cs="Arial"/>
          <w:i/>
          <w:iCs/>
          <w:sz w:val="24"/>
          <w:szCs w:val="24"/>
        </w:rPr>
        <w:tab/>
      </w:r>
      <w:r w:rsidR="00C73F4C" w:rsidRPr="003F24F6">
        <w:rPr>
          <w:rFonts w:ascii="Arial" w:hAnsi="Arial" w:cs="Arial"/>
          <w:i/>
          <w:iCs/>
          <w:sz w:val="24"/>
          <w:szCs w:val="24"/>
        </w:rPr>
        <w:t xml:space="preserve">had a place in society. After about twelve months living in the main house, I </w:t>
      </w:r>
      <w:r w:rsidRPr="003F24F6">
        <w:rPr>
          <w:rFonts w:ascii="Arial" w:hAnsi="Arial" w:cs="Arial"/>
          <w:i/>
          <w:iCs/>
          <w:sz w:val="24"/>
          <w:szCs w:val="24"/>
        </w:rPr>
        <w:tab/>
      </w:r>
      <w:r w:rsidR="00C73F4C" w:rsidRPr="003F24F6">
        <w:rPr>
          <w:rFonts w:ascii="Arial" w:hAnsi="Arial" w:cs="Arial"/>
          <w:i/>
          <w:iCs/>
          <w:sz w:val="24"/>
          <w:szCs w:val="24"/>
        </w:rPr>
        <w:t>moved in to the annexe, which provides</w:t>
      </w:r>
      <w:r w:rsidR="00B605DE" w:rsidRPr="003F24F6">
        <w:rPr>
          <w:rFonts w:ascii="Arial" w:hAnsi="Arial" w:cs="Arial"/>
          <w:i/>
          <w:iCs/>
          <w:sz w:val="24"/>
          <w:szCs w:val="24"/>
        </w:rPr>
        <w:t xml:space="preserve"> </w:t>
      </w:r>
      <w:r w:rsidR="00C73F4C" w:rsidRPr="003F24F6">
        <w:rPr>
          <w:rFonts w:ascii="Arial" w:hAnsi="Arial" w:cs="Arial"/>
          <w:i/>
          <w:iCs/>
          <w:sz w:val="24"/>
          <w:szCs w:val="24"/>
        </w:rPr>
        <w:t xml:space="preserve">semi independent accommodation. I feel </w:t>
      </w:r>
      <w:r w:rsidRPr="003F24F6">
        <w:rPr>
          <w:rFonts w:ascii="Arial" w:hAnsi="Arial" w:cs="Arial"/>
          <w:i/>
          <w:iCs/>
          <w:sz w:val="24"/>
          <w:szCs w:val="24"/>
        </w:rPr>
        <w:tab/>
      </w:r>
      <w:r w:rsidR="00C73F4C" w:rsidRPr="003F24F6">
        <w:rPr>
          <w:rFonts w:ascii="Arial" w:hAnsi="Arial" w:cs="Arial"/>
          <w:i/>
          <w:iCs/>
          <w:sz w:val="24"/>
          <w:szCs w:val="24"/>
        </w:rPr>
        <w:t xml:space="preserve">that the skills I gained while living in the annexe helped me a great deal in </w:t>
      </w:r>
      <w:r w:rsidRPr="003F24F6">
        <w:rPr>
          <w:rFonts w:ascii="Arial" w:hAnsi="Arial" w:cs="Arial"/>
          <w:i/>
          <w:iCs/>
          <w:sz w:val="24"/>
          <w:szCs w:val="24"/>
        </w:rPr>
        <w:tab/>
      </w:r>
      <w:r w:rsidR="00C73F4C" w:rsidRPr="003F24F6">
        <w:rPr>
          <w:rFonts w:ascii="Arial" w:hAnsi="Arial" w:cs="Arial"/>
          <w:i/>
          <w:iCs/>
          <w:sz w:val="24"/>
          <w:szCs w:val="24"/>
        </w:rPr>
        <w:t>preparation for</w:t>
      </w:r>
      <w:r w:rsidR="00B605DE" w:rsidRPr="003F24F6">
        <w:rPr>
          <w:rFonts w:ascii="Arial" w:hAnsi="Arial" w:cs="Arial"/>
          <w:i/>
          <w:iCs/>
          <w:sz w:val="24"/>
          <w:szCs w:val="24"/>
        </w:rPr>
        <w:t xml:space="preserve"> </w:t>
      </w:r>
      <w:r w:rsidR="00C73F4C" w:rsidRPr="003F24F6">
        <w:rPr>
          <w:rFonts w:ascii="Arial" w:hAnsi="Arial" w:cs="Arial"/>
          <w:i/>
          <w:iCs/>
          <w:sz w:val="24"/>
          <w:szCs w:val="24"/>
        </w:rPr>
        <w:t xml:space="preserve">moving in to the community. I think that without this it would have </w:t>
      </w:r>
      <w:r w:rsidRPr="003F24F6">
        <w:rPr>
          <w:rFonts w:ascii="Arial" w:hAnsi="Arial" w:cs="Arial"/>
          <w:i/>
          <w:iCs/>
          <w:sz w:val="24"/>
          <w:szCs w:val="24"/>
        </w:rPr>
        <w:tab/>
      </w:r>
      <w:r w:rsidR="00C73F4C" w:rsidRPr="003F24F6">
        <w:rPr>
          <w:rFonts w:ascii="Arial" w:hAnsi="Arial" w:cs="Arial"/>
          <w:i/>
          <w:iCs/>
          <w:sz w:val="24"/>
          <w:szCs w:val="24"/>
        </w:rPr>
        <w:t>been much more difficult to make the transition to independent living</w:t>
      </w:r>
      <w:r w:rsidR="00B605DE" w:rsidRPr="003F24F6">
        <w:rPr>
          <w:rFonts w:ascii="Arial" w:hAnsi="Arial" w:cs="Arial"/>
          <w:i/>
          <w:iCs/>
          <w:sz w:val="24"/>
          <w:szCs w:val="24"/>
        </w:rPr>
        <w:t xml:space="preserve">. </w:t>
      </w:r>
      <w:r w:rsidR="00C73F4C" w:rsidRPr="003F24F6">
        <w:rPr>
          <w:rFonts w:ascii="Arial" w:hAnsi="Arial" w:cs="Arial"/>
          <w:i/>
          <w:iCs/>
          <w:sz w:val="24"/>
          <w:szCs w:val="24"/>
        </w:rPr>
        <w:t xml:space="preserve">I feel that </w:t>
      </w:r>
      <w:r w:rsidRPr="003F24F6">
        <w:rPr>
          <w:rFonts w:ascii="Arial" w:hAnsi="Arial" w:cs="Arial"/>
          <w:i/>
          <w:iCs/>
          <w:sz w:val="24"/>
          <w:szCs w:val="24"/>
        </w:rPr>
        <w:lastRenderedPageBreak/>
        <w:tab/>
      </w:r>
      <w:r w:rsidR="00C73F4C" w:rsidRPr="003F24F6">
        <w:rPr>
          <w:rFonts w:ascii="Arial" w:hAnsi="Arial" w:cs="Arial"/>
          <w:i/>
          <w:iCs/>
          <w:sz w:val="24"/>
          <w:szCs w:val="24"/>
        </w:rPr>
        <w:t xml:space="preserve">my time here has had a huge impact on my life and that without this experience I </w:t>
      </w:r>
      <w:r w:rsidRPr="003F24F6">
        <w:rPr>
          <w:rFonts w:ascii="Arial" w:hAnsi="Arial" w:cs="Arial"/>
          <w:i/>
          <w:iCs/>
          <w:sz w:val="24"/>
          <w:szCs w:val="24"/>
        </w:rPr>
        <w:tab/>
      </w:r>
      <w:r w:rsidR="00C73F4C" w:rsidRPr="003F24F6">
        <w:rPr>
          <w:rFonts w:ascii="Arial" w:hAnsi="Arial" w:cs="Arial"/>
          <w:i/>
          <w:iCs/>
          <w:sz w:val="24"/>
          <w:szCs w:val="24"/>
        </w:rPr>
        <w:t>think I would still be the person I was before I</w:t>
      </w:r>
      <w:r w:rsidR="00B605DE" w:rsidRPr="003F24F6">
        <w:rPr>
          <w:rFonts w:ascii="Arial" w:hAnsi="Arial" w:cs="Arial"/>
          <w:i/>
          <w:iCs/>
          <w:sz w:val="24"/>
          <w:szCs w:val="24"/>
        </w:rPr>
        <w:t xml:space="preserve"> </w:t>
      </w:r>
      <w:r w:rsidR="00C73F4C" w:rsidRPr="003F24F6">
        <w:rPr>
          <w:rFonts w:ascii="Arial" w:hAnsi="Arial" w:cs="Arial"/>
          <w:i/>
          <w:iCs/>
          <w:sz w:val="24"/>
          <w:szCs w:val="24"/>
        </w:rPr>
        <w:t>went to prison</w:t>
      </w:r>
      <w:r w:rsidR="00940064" w:rsidRPr="003F24F6">
        <w:rPr>
          <w:rFonts w:ascii="Arial" w:hAnsi="Arial" w:cs="Arial"/>
          <w:i/>
          <w:iCs/>
          <w:sz w:val="24"/>
          <w:szCs w:val="24"/>
        </w:rPr>
        <w:t>"</w:t>
      </w:r>
      <w:r w:rsidR="00C73F4C" w:rsidRPr="003F24F6">
        <w:rPr>
          <w:rFonts w:ascii="Arial" w:hAnsi="Arial" w:cs="Arial"/>
          <w:i/>
          <w:iCs/>
          <w:sz w:val="24"/>
          <w:szCs w:val="24"/>
        </w:rPr>
        <w:t>.</w:t>
      </w:r>
    </w:p>
    <w:p w:rsidR="00830394" w:rsidRPr="003F24F6" w:rsidRDefault="00830394" w:rsidP="00220D7D">
      <w:pPr>
        <w:spacing w:after="0"/>
        <w:rPr>
          <w:rFonts w:ascii="Arial" w:hAnsi="Arial" w:cs="Arial"/>
          <w:i/>
          <w:sz w:val="24"/>
          <w:szCs w:val="24"/>
        </w:rPr>
      </w:pPr>
    </w:p>
    <w:p w:rsidR="00C73F4C" w:rsidRPr="003F24F6" w:rsidRDefault="0083551C" w:rsidP="00B605DE">
      <w:pPr>
        <w:spacing w:after="0" w:line="336" w:lineRule="atLeast"/>
        <w:outlineLvl w:val="4"/>
        <w:rPr>
          <w:rFonts w:ascii="Arial" w:eastAsia="Times New Roman" w:hAnsi="Arial" w:cs="Arial"/>
          <w:b/>
          <w:bCs/>
          <w:i/>
          <w:sz w:val="24"/>
          <w:szCs w:val="24"/>
          <w:lang w:eastAsia="en-GB"/>
        </w:rPr>
      </w:pPr>
      <w:bookmarkStart w:id="0" w:name="anchor122095"/>
      <w:bookmarkEnd w:id="0"/>
      <w:r>
        <w:rPr>
          <w:rFonts w:ascii="Arial" w:eastAsia="Times New Roman" w:hAnsi="Arial" w:cs="Arial"/>
          <w:bCs/>
          <w:i/>
          <w:sz w:val="24"/>
          <w:szCs w:val="24"/>
          <w:lang w:eastAsia="en-GB"/>
        </w:rPr>
        <w:tab/>
      </w:r>
      <w:hyperlink r:id="rId8" w:history="1">
        <w:r w:rsidR="00C73F4C" w:rsidRPr="003F24F6">
          <w:rPr>
            <w:rFonts w:ascii="Arial" w:eastAsia="Times New Roman" w:hAnsi="Arial" w:cs="Arial"/>
            <w:b/>
            <w:bCs/>
            <w:i/>
            <w:sz w:val="24"/>
            <w:szCs w:val="24"/>
            <w:lang w:eastAsia="en-GB"/>
          </w:rPr>
          <w:t>Feeling Welcome and Supported</w:t>
        </w:r>
      </w:hyperlink>
    </w:p>
    <w:p w:rsidR="00C73F4C" w:rsidRPr="003F24F6" w:rsidRDefault="00940064" w:rsidP="007D78A0">
      <w:pPr>
        <w:spacing w:after="0" w:line="240" w:lineRule="auto"/>
        <w:ind w:left="709"/>
        <w:rPr>
          <w:rFonts w:ascii="Arial" w:eastAsia="Times New Roman" w:hAnsi="Arial" w:cs="Arial"/>
          <w:i/>
          <w:color w:val="000000"/>
          <w:sz w:val="24"/>
          <w:szCs w:val="24"/>
          <w:lang w:eastAsia="en-GB"/>
        </w:rPr>
      </w:pPr>
      <w:r w:rsidRPr="003F24F6">
        <w:rPr>
          <w:rFonts w:ascii="Arial" w:eastAsia="Times New Roman" w:hAnsi="Arial" w:cs="Arial"/>
          <w:i/>
          <w:color w:val="000000"/>
          <w:sz w:val="24"/>
          <w:szCs w:val="24"/>
          <w:lang w:eastAsia="en-GB"/>
        </w:rPr>
        <w:t>"</w:t>
      </w:r>
      <w:r w:rsidR="00C73F4C" w:rsidRPr="003F24F6">
        <w:rPr>
          <w:rFonts w:ascii="Arial" w:eastAsia="Times New Roman" w:hAnsi="Arial" w:cs="Arial"/>
          <w:i/>
          <w:color w:val="000000"/>
          <w:sz w:val="24"/>
          <w:szCs w:val="24"/>
          <w:lang w:eastAsia="en-GB"/>
        </w:rPr>
        <w:t xml:space="preserve">When I split up with my partner who I had been </w:t>
      </w:r>
      <w:r w:rsidR="001E6D5C" w:rsidRPr="003F24F6">
        <w:rPr>
          <w:rFonts w:ascii="Arial" w:eastAsia="Times New Roman" w:hAnsi="Arial" w:cs="Arial"/>
          <w:i/>
          <w:color w:val="000000"/>
          <w:sz w:val="24"/>
          <w:szCs w:val="24"/>
          <w:lang w:eastAsia="en-GB"/>
        </w:rPr>
        <w:t>living</w:t>
      </w:r>
      <w:r w:rsidR="00C73F4C" w:rsidRPr="003F24F6">
        <w:rPr>
          <w:rFonts w:ascii="Arial" w:eastAsia="Times New Roman" w:hAnsi="Arial" w:cs="Arial"/>
          <w:i/>
          <w:color w:val="000000"/>
          <w:sz w:val="24"/>
          <w:szCs w:val="24"/>
          <w:lang w:eastAsia="en-GB"/>
        </w:rPr>
        <w:t xml:space="preserve"> with I became depressed and ended up going to hospital. Not being able to return home I came to supported accommodation. I was made to feel welcome and supported from day one. They have helped me get back on my feet and I know that there is always somebody to talk to if I ever feel down</w:t>
      </w:r>
      <w:r w:rsidRPr="003F24F6">
        <w:rPr>
          <w:rFonts w:ascii="Arial" w:eastAsia="Times New Roman" w:hAnsi="Arial" w:cs="Arial"/>
          <w:i/>
          <w:color w:val="000000"/>
          <w:sz w:val="24"/>
          <w:szCs w:val="24"/>
          <w:lang w:eastAsia="en-GB"/>
        </w:rPr>
        <w:t>"</w:t>
      </w:r>
      <w:r w:rsidR="00C73F4C" w:rsidRPr="003F24F6">
        <w:rPr>
          <w:rFonts w:ascii="Arial" w:eastAsia="Times New Roman" w:hAnsi="Arial" w:cs="Arial"/>
          <w:i/>
          <w:color w:val="000000"/>
          <w:sz w:val="24"/>
          <w:szCs w:val="24"/>
          <w:lang w:eastAsia="en-GB"/>
        </w:rPr>
        <w:t>.</w:t>
      </w:r>
    </w:p>
    <w:p w:rsidR="00830394" w:rsidRPr="008367C3" w:rsidRDefault="00830394" w:rsidP="00B605DE">
      <w:pPr>
        <w:spacing w:after="0"/>
        <w:rPr>
          <w:rFonts w:ascii="Arial" w:hAnsi="Arial" w:cs="Arial"/>
          <w:sz w:val="24"/>
          <w:szCs w:val="24"/>
        </w:rPr>
      </w:pPr>
    </w:p>
    <w:p w:rsidR="00830394" w:rsidRPr="00940064" w:rsidRDefault="0083551C" w:rsidP="00220D7D">
      <w:pPr>
        <w:spacing w:after="0"/>
        <w:rPr>
          <w:rFonts w:ascii="Arial" w:hAnsi="Arial" w:cs="Arial"/>
          <w:b/>
          <w:sz w:val="24"/>
          <w:szCs w:val="24"/>
        </w:rPr>
      </w:pPr>
      <w:r>
        <w:rPr>
          <w:rFonts w:ascii="Arial" w:hAnsi="Arial" w:cs="Arial"/>
          <w:b/>
          <w:sz w:val="24"/>
          <w:szCs w:val="24"/>
        </w:rPr>
        <w:t>2.0</w:t>
      </w:r>
      <w:r>
        <w:rPr>
          <w:rFonts w:ascii="Arial" w:hAnsi="Arial" w:cs="Arial"/>
          <w:b/>
          <w:sz w:val="24"/>
          <w:szCs w:val="24"/>
        </w:rPr>
        <w:tab/>
      </w:r>
      <w:r w:rsidR="00350102" w:rsidRPr="00940064">
        <w:rPr>
          <w:rFonts w:ascii="Arial" w:hAnsi="Arial" w:cs="Arial"/>
          <w:b/>
          <w:sz w:val="24"/>
          <w:szCs w:val="24"/>
        </w:rPr>
        <w:t>Funding</w:t>
      </w:r>
    </w:p>
    <w:p w:rsidR="00220D7D" w:rsidRPr="008367C3" w:rsidRDefault="0083551C" w:rsidP="007D78A0">
      <w:pPr>
        <w:spacing w:after="0" w:line="240" w:lineRule="auto"/>
        <w:rPr>
          <w:rFonts w:ascii="Arial" w:hAnsi="Arial" w:cs="Arial"/>
          <w:sz w:val="24"/>
          <w:szCs w:val="24"/>
        </w:rPr>
      </w:pPr>
      <w:r>
        <w:rPr>
          <w:rFonts w:ascii="Arial" w:hAnsi="Arial" w:cs="Arial"/>
          <w:sz w:val="24"/>
          <w:szCs w:val="24"/>
        </w:rPr>
        <w:tab/>
      </w:r>
      <w:r w:rsidR="00830394" w:rsidRPr="008367C3">
        <w:rPr>
          <w:rFonts w:ascii="Arial" w:hAnsi="Arial" w:cs="Arial"/>
          <w:sz w:val="24"/>
          <w:szCs w:val="24"/>
        </w:rPr>
        <w:t>The Supporting People Programme was i</w:t>
      </w:r>
      <w:r w:rsidR="00220D7D" w:rsidRPr="008367C3">
        <w:rPr>
          <w:rFonts w:ascii="Arial" w:hAnsi="Arial" w:cs="Arial"/>
          <w:sz w:val="24"/>
          <w:szCs w:val="24"/>
        </w:rPr>
        <w:t>mplement</w:t>
      </w:r>
      <w:r w:rsidR="00830394" w:rsidRPr="008367C3">
        <w:rPr>
          <w:rFonts w:ascii="Arial" w:hAnsi="Arial" w:cs="Arial"/>
          <w:sz w:val="24"/>
          <w:szCs w:val="24"/>
        </w:rPr>
        <w:t>ed</w:t>
      </w:r>
      <w:r w:rsidR="00350102">
        <w:rPr>
          <w:rFonts w:ascii="Arial" w:hAnsi="Arial" w:cs="Arial"/>
          <w:sz w:val="24"/>
          <w:szCs w:val="24"/>
        </w:rPr>
        <w:t xml:space="preserve"> by the Department of </w:t>
      </w:r>
      <w:r>
        <w:rPr>
          <w:rFonts w:ascii="Arial" w:hAnsi="Arial" w:cs="Arial"/>
          <w:sz w:val="24"/>
          <w:szCs w:val="24"/>
        </w:rPr>
        <w:tab/>
      </w:r>
      <w:r w:rsidR="00350102">
        <w:rPr>
          <w:rFonts w:ascii="Arial" w:hAnsi="Arial" w:cs="Arial"/>
          <w:sz w:val="24"/>
          <w:szCs w:val="24"/>
        </w:rPr>
        <w:t>Communities and Local Government</w:t>
      </w:r>
      <w:r w:rsidR="00830394" w:rsidRPr="008367C3">
        <w:rPr>
          <w:rFonts w:ascii="Arial" w:hAnsi="Arial" w:cs="Arial"/>
          <w:sz w:val="24"/>
          <w:szCs w:val="24"/>
        </w:rPr>
        <w:t xml:space="preserve"> </w:t>
      </w:r>
      <w:r w:rsidR="003F24F6">
        <w:rPr>
          <w:rFonts w:ascii="Arial" w:hAnsi="Arial" w:cs="Arial"/>
          <w:sz w:val="24"/>
          <w:szCs w:val="24"/>
        </w:rPr>
        <w:t xml:space="preserve">(CLG) </w:t>
      </w:r>
      <w:r w:rsidR="00220D7D" w:rsidRPr="008367C3">
        <w:rPr>
          <w:rFonts w:ascii="Arial" w:hAnsi="Arial" w:cs="Arial"/>
          <w:sz w:val="24"/>
          <w:szCs w:val="24"/>
        </w:rPr>
        <w:t>in 2003</w:t>
      </w:r>
      <w:r w:rsidR="00350102">
        <w:rPr>
          <w:rFonts w:ascii="Arial" w:hAnsi="Arial" w:cs="Arial"/>
          <w:sz w:val="24"/>
          <w:szCs w:val="24"/>
        </w:rPr>
        <w:t>.  Initially the funding was</w:t>
      </w:r>
      <w:r w:rsidR="00830394" w:rsidRPr="008367C3">
        <w:rPr>
          <w:rFonts w:ascii="Arial" w:hAnsi="Arial" w:cs="Arial"/>
          <w:sz w:val="24"/>
          <w:szCs w:val="24"/>
        </w:rPr>
        <w:t xml:space="preserve"> r</w:t>
      </w:r>
      <w:r w:rsidR="00220D7D" w:rsidRPr="008367C3">
        <w:rPr>
          <w:rFonts w:ascii="Arial" w:hAnsi="Arial" w:cs="Arial"/>
          <w:sz w:val="24"/>
          <w:szCs w:val="24"/>
        </w:rPr>
        <w:t xml:space="preserve">ing </w:t>
      </w:r>
      <w:r>
        <w:rPr>
          <w:rFonts w:ascii="Arial" w:hAnsi="Arial" w:cs="Arial"/>
          <w:sz w:val="24"/>
          <w:szCs w:val="24"/>
        </w:rPr>
        <w:tab/>
      </w:r>
      <w:r w:rsidR="00220D7D" w:rsidRPr="008367C3">
        <w:rPr>
          <w:rFonts w:ascii="Arial" w:hAnsi="Arial" w:cs="Arial"/>
          <w:sz w:val="24"/>
          <w:szCs w:val="24"/>
        </w:rPr>
        <w:t xml:space="preserve">fenced </w:t>
      </w:r>
      <w:r w:rsidR="00350102">
        <w:rPr>
          <w:rFonts w:ascii="Arial" w:hAnsi="Arial" w:cs="Arial"/>
          <w:sz w:val="24"/>
          <w:szCs w:val="24"/>
        </w:rPr>
        <w:t xml:space="preserve">for housing related support services.  However, subsequently, it was </w:t>
      </w:r>
      <w:r>
        <w:rPr>
          <w:rFonts w:ascii="Arial" w:hAnsi="Arial" w:cs="Arial"/>
          <w:sz w:val="24"/>
          <w:szCs w:val="24"/>
        </w:rPr>
        <w:tab/>
      </w:r>
      <w:r w:rsidR="00350102">
        <w:rPr>
          <w:rFonts w:ascii="Arial" w:hAnsi="Arial" w:cs="Arial"/>
          <w:sz w:val="24"/>
          <w:szCs w:val="24"/>
        </w:rPr>
        <w:t xml:space="preserve">transferred into </w:t>
      </w:r>
      <w:r w:rsidR="00E54138" w:rsidRPr="008367C3">
        <w:rPr>
          <w:rFonts w:ascii="Arial" w:hAnsi="Arial" w:cs="Arial"/>
          <w:sz w:val="24"/>
          <w:szCs w:val="24"/>
        </w:rPr>
        <w:t xml:space="preserve">the </w:t>
      </w:r>
      <w:r w:rsidR="00220D7D" w:rsidRPr="008367C3">
        <w:rPr>
          <w:rFonts w:ascii="Arial" w:hAnsi="Arial" w:cs="Arial"/>
          <w:sz w:val="24"/>
          <w:szCs w:val="24"/>
        </w:rPr>
        <w:t>Area Based Grant</w:t>
      </w:r>
      <w:r w:rsidR="00E54138" w:rsidRPr="008367C3">
        <w:rPr>
          <w:rFonts w:ascii="Arial" w:hAnsi="Arial" w:cs="Arial"/>
          <w:sz w:val="24"/>
          <w:szCs w:val="24"/>
        </w:rPr>
        <w:t xml:space="preserve"> </w:t>
      </w:r>
      <w:r w:rsidR="00350102">
        <w:rPr>
          <w:rFonts w:ascii="Arial" w:hAnsi="Arial" w:cs="Arial"/>
          <w:sz w:val="24"/>
          <w:szCs w:val="24"/>
        </w:rPr>
        <w:t xml:space="preserve">and then became part of </w:t>
      </w:r>
      <w:r w:rsidR="00220D7D" w:rsidRPr="008367C3">
        <w:rPr>
          <w:rFonts w:ascii="Arial" w:hAnsi="Arial" w:cs="Arial"/>
          <w:sz w:val="24"/>
          <w:szCs w:val="24"/>
        </w:rPr>
        <w:t>L</w:t>
      </w:r>
      <w:r w:rsidR="00422D69">
        <w:rPr>
          <w:rFonts w:ascii="Arial" w:hAnsi="Arial" w:cs="Arial"/>
          <w:sz w:val="24"/>
          <w:szCs w:val="24"/>
        </w:rPr>
        <w:t xml:space="preserve">ancashire </w:t>
      </w:r>
      <w:r>
        <w:rPr>
          <w:rFonts w:ascii="Arial" w:hAnsi="Arial" w:cs="Arial"/>
          <w:sz w:val="24"/>
          <w:szCs w:val="24"/>
        </w:rPr>
        <w:tab/>
      </w:r>
      <w:r w:rsidR="00220D7D" w:rsidRPr="008367C3">
        <w:rPr>
          <w:rFonts w:ascii="Arial" w:hAnsi="Arial" w:cs="Arial"/>
          <w:sz w:val="24"/>
          <w:szCs w:val="24"/>
        </w:rPr>
        <w:t>C</w:t>
      </w:r>
      <w:r w:rsidR="00422D69">
        <w:rPr>
          <w:rFonts w:ascii="Arial" w:hAnsi="Arial" w:cs="Arial"/>
          <w:sz w:val="24"/>
          <w:szCs w:val="24"/>
        </w:rPr>
        <w:t xml:space="preserve">ounty </w:t>
      </w:r>
      <w:r w:rsidR="00220D7D" w:rsidRPr="008367C3">
        <w:rPr>
          <w:rFonts w:ascii="Arial" w:hAnsi="Arial" w:cs="Arial"/>
          <w:sz w:val="24"/>
          <w:szCs w:val="24"/>
        </w:rPr>
        <w:t>C</w:t>
      </w:r>
      <w:r w:rsidR="00422D69">
        <w:rPr>
          <w:rFonts w:ascii="Arial" w:hAnsi="Arial" w:cs="Arial"/>
          <w:sz w:val="24"/>
          <w:szCs w:val="24"/>
        </w:rPr>
        <w:t>ouncil</w:t>
      </w:r>
      <w:r w:rsidR="00220D7D" w:rsidRPr="008367C3">
        <w:rPr>
          <w:rFonts w:ascii="Arial" w:hAnsi="Arial" w:cs="Arial"/>
          <w:sz w:val="24"/>
          <w:szCs w:val="24"/>
        </w:rPr>
        <w:t>’s mainstream funding</w:t>
      </w:r>
      <w:r w:rsidR="00E54138" w:rsidRPr="008367C3">
        <w:rPr>
          <w:rFonts w:ascii="Arial" w:hAnsi="Arial" w:cs="Arial"/>
          <w:sz w:val="24"/>
          <w:szCs w:val="24"/>
        </w:rPr>
        <w:t xml:space="preserve"> in 2010.</w:t>
      </w:r>
    </w:p>
    <w:p w:rsidR="00220D7D" w:rsidRDefault="00220D7D" w:rsidP="00220D7D">
      <w:pPr>
        <w:spacing w:after="0"/>
        <w:rPr>
          <w:rFonts w:ascii="Arial" w:hAnsi="Arial" w:cs="Arial"/>
          <w:sz w:val="24"/>
          <w:szCs w:val="24"/>
        </w:rPr>
      </w:pPr>
    </w:p>
    <w:p w:rsidR="00EC47C1" w:rsidRPr="00EC47C1" w:rsidRDefault="0083551C" w:rsidP="00220D7D">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CF237F">
        <w:rPr>
          <w:rFonts w:ascii="Arial" w:hAnsi="Arial" w:cs="Arial"/>
          <w:b/>
          <w:sz w:val="24"/>
          <w:szCs w:val="24"/>
        </w:rPr>
        <w:t>Preventative Services</w:t>
      </w:r>
    </w:p>
    <w:p w:rsidR="00610C56" w:rsidRDefault="0083551C" w:rsidP="007D78A0">
      <w:pPr>
        <w:spacing w:after="0" w:line="240" w:lineRule="auto"/>
        <w:rPr>
          <w:rFonts w:ascii="Arial" w:hAnsi="Arial" w:cs="Arial"/>
          <w:sz w:val="24"/>
          <w:szCs w:val="24"/>
        </w:rPr>
      </w:pPr>
      <w:r>
        <w:rPr>
          <w:rFonts w:ascii="Arial" w:hAnsi="Arial" w:cs="Arial"/>
          <w:sz w:val="24"/>
          <w:szCs w:val="24"/>
        </w:rPr>
        <w:tab/>
      </w:r>
      <w:r w:rsidR="00220D7D" w:rsidRPr="008367C3">
        <w:rPr>
          <w:rFonts w:ascii="Arial" w:hAnsi="Arial" w:cs="Arial"/>
          <w:sz w:val="24"/>
          <w:szCs w:val="24"/>
        </w:rPr>
        <w:t>There is no statutory duty to provide housing related services</w:t>
      </w:r>
      <w:r w:rsidR="00350102">
        <w:rPr>
          <w:rFonts w:ascii="Arial" w:hAnsi="Arial" w:cs="Arial"/>
          <w:sz w:val="24"/>
          <w:szCs w:val="24"/>
        </w:rPr>
        <w:t>.</w:t>
      </w:r>
      <w:r w:rsidR="00220D7D" w:rsidRPr="008367C3">
        <w:rPr>
          <w:rFonts w:ascii="Arial" w:hAnsi="Arial" w:cs="Arial"/>
          <w:sz w:val="24"/>
          <w:szCs w:val="24"/>
        </w:rPr>
        <w:t xml:space="preserve"> </w:t>
      </w:r>
      <w:r w:rsidR="00350102">
        <w:rPr>
          <w:rFonts w:ascii="Arial" w:hAnsi="Arial" w:cs="Arial"/>
          <w:sz w:val="24"/>
          <w:szCs w:val="24"/>
        </w:rPr>
        <w:t xml:space="preserve"> Supporting </w:t>
      </w:r>
      <w:r>
        <w:rPr>
          <w:rFonts w:ascii="Arial" w:hAnsi="Arial" w:cs="Arial"/>
          <w:sz w:val="24"/>
          <w:szCs w:val="24"/>
        </w:rPr>
        <w:tab/>
      </w:r>
      <w:r w:rsidR="00350102">
        <w:rPr>
          <w:rFonts w:ascii="Arial" w:hAnsi="Arial" w:cs="Arial"/>
          <w:sz w:val="24"/>
          <w:szCs w:val="24"/>
        </w:rPr>
        <w:t xml:space="preserve">People funded services tend to be preventative in nature; consequently </w:t>
      </w:r>
      <w:r w:rsidR="003F3733">
        <w:rPr>
          <w:rFonts w:ascii="Arial" w:hAnsi="Arial" w:cs="Arial"/>
          <w:sz w:val="24"/>
          <w:szCs w:val="24"/>
        </w:rPr>
        <w:t xml:space="preserve">the social </w:t>
      </w:r>
      <w:r>
        <w:rPr>
          <w:rFonts w:ascii="Arial" w:hAnsi="Arial" w:cs="Arial"/>
          <w:sz w:val="24"/>
          <w:szCs w:val="24"/>
        </w:rPr>
        <w:tab/>
      </w:r>
      <w:r w:rsidR="001E6D5C">
        <w:rPr>
          <w:rFonts w:ascii="Arial" w:hAnsi="Arial" w:cs="Arial"/>
          <w:sz w:val="24"/>
          <w:szCs w:val="24"/>
        </w:rPr>
        <w:t>care eligibility</w:t>
      </w:r>
      <w:r w:rsidR="00350102">
        <w:rPr>
          <w:rFonts w:ascii="Arial" w:hAnsi="Arial" w:cs="Arial"/>
          <w:sz w:val="24"/>
          <w:szCs w:val="24"/>
        </w:rPr>
        <w:t xml:space="preserve"> criteria (i.e. </w:t>
      </w:r>
      <w:r w:rsidR="00220D7D" w:rsidRPr="008367C3">
        <w:rPr>
          <w:rFonts w:ascii="Arial" w:hAnsi="Arial" w:cs="Arial"/>
          <w:sz w:val="24"/>
          <w:szCs w:val="24"/>
        </w:rPr>
        <w:t>Fair Access to Care) do</w:t>
      </w:r>
      <w:r w:rsidR="00350102">
        <w:rPr>
          <w:rFonts w:ascii="Arial" w:hAnsi="Arial" w:cs="Arial"/>
          <w:sz w:val="24"/>
          <w:szCs w:val="24"/>
        </w:rPr>
        <w:t>n't</w:t>
      </w:r>
      <w:r w:rsidR="00DE4A1E">
        <w:rPr>
          <w:rFonts w:ascii="Arial" w:hAnsi="Arial" w:cs="Arial"/>
          <w:sz w:val="24"/>
          <w:szCs w:val="24"/>
        </w:rPr>
        <w:t xml:space="preserve"> apply.  </w:t>
      </w:r>
    </w:p>
    <w:p w:rsidR="005E4F76" w:rsidRPr="008367C3" w:rsidRDefault="005E4F76" w:rsidP="007D78A0">
      <w:pPr>
        <w:spacing w:after="0" w:line="240" w:lineRule="auto"/>
        <w:rPr>
          <w:rFonts w:ascii="Arial" w:hAnsi="Arial" w:cs="Arial"/>
          <w:sz w:val="24"/>
          <w:szCs w:val="24"/>
        </w:rPr>
      </w:pPr>
    </w:p>
    <w:p w:rsidR="005E4F76" w:rsidRDefault="0083551C" w:rsidP="00AE4C4A">
      <w:pPr>
        <w:spacing w:after="0"/>
        <w:rPr>
          <w:rFonts w:ascii="Arial" w:hAnsi="Arial" w:cs="Arial"/>
          <w:b/>
          <w:bCs/>
          <w:sz w:val="24"/>
          <w:szCs w:val="24"/>
        </w:rPr>
      </w:pPr>
      <w:r>
        <w:rPr>
          <w:rFonts w:ascii="Arial" w:hAnsi="Arial" w:cs="Arial"/>
          <w:b/>
          <w:bCs/>
          <w:sz w:val="24"/>
          <w:szCs w:val="24"/>
        </w:rPr>
        <w:t>4.0</w:t>
      </w:r>
      <w:r>
        <w:rPr>
          <w:rFonts w:ascii="Arial" w:hAnsi="Arial" w:cs="Arial"/>
          <w:b/>
          <w:bCs/>
          <w:sz w:val="24"/>
          <w:szCs w:val="24"/>
        </w:rPr>
        <w:tab/>
      </w:r>
      <w:r w:rsidR="005E4F76" w:rsidRPr="008367C3">
        <w:rPr>
          <w:rFonts w:ascii="Arial" w:hAnsi="Arial" w:cs="Arial"/>
          <w:b/>
          <w:bCs/>
          <w:sz w:val="24"/>
          <w:szCs w:val="24"/>
        </w:rPr>
        <w:t>Governance Structure</w:t>
      </w:r>
    </w:p>
    <w:p w:rsidR="00262ADB" w:rsidRDefault="00262ADB" w:rsidP="007D78A0">
      <w:pPr>
        <w:spacing w:after="0" w:line="240" w:lineRule="auto"/>
        <w:ind w:left="720"/>
        <w:rPr>
          <w:rFonts w:ascii="Arial" w:hAnsi="Arial" w:cs="Arial"/>
          <w:bCs/>
          <w:sz w:val="24"/>
          <w:szCs w:val="24"/>
        </w:rPr>
      </w:pPr>
      <w:r>
        <w:rPr>
          <w:rFonts w:ascii="Arial" w:hAnsi="Arial" w:cs="Arial"/>
          <w:bCs/>
          <w:sz w:val="24"/>
          <w:szCs w:val="24"/>
        </w:rPr>
        <w:t xml:space="preserve">In </w:t>
      </w:r>
      <w:r w:rsidR="00EC47C1">
        <w:rPr>
          <w:rFonts w:ascii="Arial" w:hAnsi="Arial" w:cs="Arial"/>
          <w:bCs/>
          <w:sz w:val="24"/>
          <w:szCs w:val="24"/>
        </w:rPr>
        <w:t>2003</w:t>
      </w:r>
      <w:r w:rsidR="003F3733">
        <w:rPr>
          <w:rFonts w:ascii="Arial" w:hAnsi="Arial" w:cs="Arial"/>
          <w:bCs/>
          <w:sz w:val="24"/>
          <w:szCs w:val="24"/>
        </w:rPr>
        <w:t>,</w:t>
      </w:r>
      <w:r w:rsidR="00EC47C1">
        <w:rPr>
          <w:rFonts w:ascii="Arial" w:hAnsi="Arial" w:cs="Arial"/>
          <w:bCs/>
          <w:sz w:val="24"/>
          <w:szCs w:val="24"/>
        </w:rPr>
        <w:t xml:space="preserve"> </w:t>
      </w:r>
      <w:r>
        <w:rPr>
          <w:rFonts w:ascii="Arial" w:hAnsi="Arial" w:cs="Arial"/>
          <w:bCs/>
          <w:sz w:val="24"/>
          <w:szCs w:val="24"/>
        </w:rPr>
        <w:t xml:space="preserve">when the </w:t>
      </w:r>
      <w:r w:rsidR="00EC47C1">
        <w:rPr>
          <w:rFonts w:ascii="Arial" w:hAnsi="Arial" w:cs="Arial"/>
          <w:bCs/>
          <w:sz w:val="24"/>
          <w:szCs w:val="24"/>
        </w:rPr>
        <w:t>S</w:t>
      </w:r>
      <w:r>
        <w:rPr>
          <w:rFonts w:ascii="Arial" w:hAnsi="Arial" w:cs="Arial"/>
          <w:bCs/>
          <w:sz w:val="24"/>
          <w:szCs w:val="24"/>
        </w:rPr>
        <w:t>upporting Pe</w:t>
      </w:r>
      <w:r w:rsidR="00EC47C1">
        <w:rPr>
          <w:rFonts w:ascii="Arial" w:hAnsi="Arial" w:cs="Arial"/>
          <w:bCs/>
          <w:sz w:val="24"/>
          <w:szCs w:val="24"/>
        </w:rPr>
        <w:t>ople Programme was introduced, CLG defined the partnership arrangement</w:t>
      </w:r>
      <w:r w:rsidR="00F5245C">
        <w:rPr>
          <w:rFonts w:ascii="Arial" w:hAnsi="Arial" w:cs="Arial"/>
          <w:bCs/>
          <w:sz w:val="24"/>
          <w:szCs w:val="24"/>
        </w:rPr>
        <w:t>s</w:t>
      </w:r>
      <w:r w:rsidR="00EC47C1">
        <w:rPr>
          <w:rFonts w:ascii="Arial" w:hAnsi="Arial" w:cs="Arial"/>
          <w:bCs/>
          <w:sz w:val="24"/>
          <w:szCs w:val="24"/>
        </w:rPr>
        <w:t xml:space="preserve"> to ensure that S</w:t>
      </w:r>
      <w:r w:rsidR="00F5245C">
        <w:rPr>
          <w:rFonts w:ascii="Arial" w:hAnsi="Arial" w:cs="Arial"/>
          <w:bCs/>
          <w:sz w:val="24"/>
          <w:szCs w:val="24"/>
        </w:rPr>
        <w:t xml:space="preserve">upporting </w:t>
      </w:r>
      <w:r w:rsidR="00EC47C1">
        <w:rPr>
          <w:rFonts w:ascii="Arial" w:hAnsi="Arial" w:cs="Arial"/>
          <w:bCs/>
          <w:sz w:val="24"/>
          <w:szCs w:val="24"/>
        </w:rPr>
        <w:t>P</w:t>
      </w:r>
      <w:r w:rsidR="00F5245C">
        <w:rPr>
          <w:rFonts w:ascii="Arial" w:hAnsi="Arial" w:cs="Arial"/>
          <w:bCs/>
          <w:sz w:val="24"/>
          <w:szCs w:val="24"/>
        </w:rPr>
        <w:t>eople</w:t>
      </w:r>
      <w:r w:rsidR="00EC47C1">
        <w:rPr>
          <w:rFonts w:ascii="Arial" w:hAnsi="Arial" w:cs="Arial"/>
          <w:bCs/>
          <w:sz w:val="24"/>
          <w:szCs w:val="24"/>
        </w:rPr>
        <w:t xml:space="preserve"> funding </w:t>
      </w:r>
      <w:r w:rsidR="00F5245C">
        <w:rPr>
          <w:rFonts w:ascii="Arial" w:hAnsi="Arial" w:cs="Arial"/>
          <w:bCs/>
          <w:sz w:val="24"/>
          <w:szCs w:val="24"/>
        </w:rPr>
        <w:t>contributed to</w:t>
      </w:r>
      <w:r w:rsidR="00EC47C1">
        <w:rPr>
          <w:rFonts w:ascii="Arial" w:hAnsi="Arial" w:cs="Arial"/>
          <w:bCs/>
          <w:sz w:val="24"/>
          <w:szCs w:val="24"/>
        </w:rPr>
        <w:t xml:space="preserve"> a range of strategic agendas i.e. community safety, housing, social care and health.   Following the decision by CLG to remov</w:t>
      </w:r>
      <w:r w:rsidR="003F24F6">
        <w:rPr>
          <w:rFonts w:ascii="Arial" w:hAnsi="Arial" w:cs="Arial"/>
          <w:bCs/>
          <w:sz w:val="24"/>
          <w:szCs w:val="24"/>
        </w:rPr>
        <w:t>e the ring-</w:t>
      </w:r>
      <w:r w:rsidR="00EC47C1">
        <w:rPr>
          <w:rFonts w:ascii="Arial" w:hAnsi="Arial" w:cs="Arial"/>
          <w:bCs/>
          <w:sz w:val="24"/>
          <w:szCs w:val="24"/>
        </w:rPr>
        <w:t xml:space="preserve">fence </w:t>
      </w:r>
      <w:r w:rsidR="00F5245C">
        <w:rPr>
          <w:rFonts w:ascii="Arial" w:hAnsi="Arial" w:cs="Arial"/>
          <w:bCs/>
          <w:sz w:val="24"/>
          <w:szCs w:val="24"/>
        </w:rPr>
        <w:tab/>
      </w:r>
      <w:r w:rsidR="00EC47C1">
        <w:rPr>
          <w:rFonts w:ascii="Arial" w:hAnsi="Arial" w:cs="Arial"/>
          <w:bCs/>
          <w:sz w:val="24"/>
          <w:szCs w:val="24"/>
        </w:rPr>
        <w:t xml:space="preserve">and associated grant conditions, leading to local discretion in relation to governance, it was decided by </w:t>
      </w:r>
      <w:r w:rsidR="003F24F6">
        <w:rPr>
          <w:rFonts w:ascii="Arial" w:hAnsi="Arial" w:cs="Arial"/>
          <w:bCs/>
          <w:sz w:val="24"/>
          <w:szCs w:val="24"/>
        </w:rPr>
        <w:t>the county council</w:t>
      </w:r>
      <w:r w:rsidR="00EC47C1">
        <w:rPr>
          <w:rFonts w:ascii="Arial" w:hAnsi="Arial" w:cs="Arial"/>
          <w:bCs/>
          <w:sz w:val="24"/>
          <w:szCs w:val="24"/>
        </w:rPr>
        <w:t xml:space="preserve"> to retain the partnership arrangements</w:t>
      </w:r>
      <w:r w:rsidR="00CF237F">
        <w:rPr>
          <w:rFonts w:ascii="Arial" w:hAnsi="Arial" w:cs="Arial"/>
          <w:bCs/>
          <w:sz w:val="24"/>
          <w:szCs w:val="24"/>
        </w:rPr>
        <w:t xml:space="preserve"> as </w:t>
      </w:r>
      <w:r w:rsidR="003F24F6">
        <w:rPr>
          <w:rFonts w:ascii="Arial" w:hAnsi="Arial" w:cs="Arial"/>
          <w:bCs/>
          <w:sz w:val="24"/>
          <w:szCs w:val="24"/>
        </w:rPr>
        <w:t>t</w:t>
      </w:r>
      <w:r w:rsidR="00CF237F">
        <w:rPr>
          <w:rFonts w:ascii="Arial" w:hAnsi="Arial" w:cs="Arial"/>
          <w:bCs/>
          <w:sz w:val="24"/>
          <w:szCs w:val="24"/>
        </w:rPr>
        <w:t xml:space="preserve">he </w:t>
      </w:r>
      <w:r w:rsidR="007D78A0">
        <w:rPr>
          <w:rFonts w:ascii="Arial" w:hAnsi="Arial" w:cs="Arial"/>
          <w:bCs/>
          <w:sz w:val="24"/>
          <w:szCs w:val="24"/>
        </w:rPr>
        <w:t xml:space="preserve"> </w:t>
      </w:r>
      <w:r w:rsidR="00CF237F">
        <w:rPr>
          <w:rFonts w:ascii="Arial" w:hAnsi="Arial" w:cs="Arial"/>
          <w:bCs/>
          <w:sz w:val="24"/>
          <w:szCs w:val="24"/>
        </w:rPr>
        <w:t xml:space="preserve">benefit of multi-agency decision making </w:t>
      </w:r>
      <w:r w:rsidR="003F3733">
        <w:rPr>
          <w:rFonts w:ascii="Arial" w:hAnsi="Arial" w:cs="Arial"/>
          <w:bCs/>
          <w:sz w:val="24"/>
          <w:szCs w:val="24"/>
        </w:rPr>
        <w:t xml:space="preserve">in meeting the needs of vulnerable people </w:t>
      </w:r>
      <w:r w:rsidR="00CF237F">
        <w:rPr>
          <w:rFonts w:ascii="Arial" w:hAnsi="Arial" w:cs="Arial"/>
          <w:bCs/>
          <w:sz w:val="24"/>
          <w:szCs w:val="24"/>
        </w:rPr>
        <w:t>was recognised.</w:t>
      </w:r>
    </w:p>
    <w:p w:rsidR="00EC47C1" w:rsidRPr="00262ADB" w:rsidRDefault="00EC47C1" w:rsidP="00AE4C4A">
      <w:pPr>
        <w:spacing w:after="0"/>
        <w:rPr>
          <w:rFonts w:ascii="Arial" w:hAnsi="Arial" w:cs="Arial"/>
          <w:sz w:val="24"/>
          <w:szCs w:val="24"/>
        </w:rPr>
      </w:pPr>
    </w:p>
    <w:p w:rsidR="00DE4A1E" w:rsidRDefault="00EC47C1" w:rsidP="0083551C">
      <w:pPr>
        <w:autoSpaceDE w:val="0"/>
        <w:autoSpaceDN w:val="0"/>
        <w:adjustRightInd w:val="0"/>
        <w:spacing w:after="0" w:line="240" w:lineRule="auto"/>
        <w:rPr>
          <w:rFonts w:ascii="Arial" w:hAnsi="Arial" w:cs="Arial"/>
          <w:sz w:val="24"/>
          <w:szCs w:val="24"/>
        </w:rPr>
      </w:pPr>
      <w:r>
        <w:rPr>
          <w:rFonts w:ascii="Arial" w:hAnsi="Arial" w:cs="Arial"/>
          <w:sz w:val="24"/>
          <w:szCs w:val="24"/>
        </w:rPr>
        <w:t>Consequently</w:t>
      </w:r>
      <w:r w:rsidR="00CF237F">
        <w:rPr>
          <w:rFonts w:ascii="Arial" w:hAnsi="Arial" w:cs="Arial"/>
          <w:sz w:val="24"/>
          <w:szCs w:val="24"/>
        </w:rPr>
        <w:t>,</w:t>
      </w:r>
      <w:r>
        <w:rPr>
          <w:rFonts w:ascii="Arial" w:hAnsi="Arial" w:cs="Arial"/>
          <w:sz w:val="24"/>
          <w:szCs w:val="24"/>
        </w:rPr>
        <w:t xml:space="preserve"> </w:t>
      </w:r>
      <w:r w:rsidR="003F24F6">
        <w:rPr>
          <w:rFonts w:ascii="Arial" w:hAnsi="Arial" w:cs="Arial"/>
          <w:sz w:val="24"/>
          <w:szCs w:val="24"/>
        </w:rPr>
        <w:t>the county council</w:t>
      </w:r>
      <w:r w:rsidR="005E4F76" w:rsidRPr="008367C3">
        <w:rPr>
          <w:rFonts w:ascii="Arial" w:hAnsi="Arial" w:cs="Arial"/>
          <w:sz w:val="24"/>
          <w:szCs w:val="24"/>
        </w:rPr>
        <w:t xml:space="preserve"> </w:t>
      </w:r>
      <w:r w:rsidR="00DE4A1E">
        <w:rPr>
          <w:rFonts w:ascii="Arial" w:hAnsi="Arial" w:cs="Arial"/>
          <w:sz w:val="24"/>
          <w:szCs w:val="24"/>
        </w:rPr>
        <w:t xml:space="preserve">determines the </w:t>
      </w:r>
      <w:r w:rsidR="005E4F76" w:rsidRPr="008367C3">
        <w:rPr>
          <w:rFonts w:ascii="Arial" w:hAnsi="Arial" w:cs="Arial"/>
          <w:sz w:val="24"/>
          <w:szCs w:val="24"/>
        </w:rPr>
        <w:t>S</w:t>
      </w:r>
      <w:r w:rsidR="00422D69">
        <w:rPr>
          <w:rFonts w:ascii="Arial" w:hAnsi="Arial" w:cs="Arial"/>
          <w:sz w:val="24"/>
          <w:szCs w:val="24"/>
        </w:rPr>
        <w:t>upporting People</w:t>
      </w:r>
      <w:r w:rsidR="00DE4A1E">
        <w:rPr>
          <w:rFonts w:ascii="Arial" w:hAnsi="Arial" w:cs="Arial"/>
          <w:sz w:val="24"/>
          <w:szCs w:val="24"/>
        </w:rPr>
        <w:t xml:space="preserve"> budget and then the </w:t>
      </w:r>
      <w:r w:rsidR="005E4F76" w:rsidRPr="008367C3">
        <w:rPr>
          <w:rFonts w:ascii="Arial" w:hAnsi="Arial" w:cs="Arial"/>
          <w:sz w:val="24"/>
          <w:szCs w:val="24"/>
        </w:rPr>
        <w:t>S</w:t>
      </w:r>
      <w:r w:rsidR="00675436">
        <w:rPr>
          <w:rFonts w:ascii="Arial" w:hAnsi="Arial" w:cs="Arial"/>
          <w:sz w:val="24"/>
          <w:szCs w:val="24"/>
        </w:rPr>
        <w:t>upporting People</w:t>
      </w:r>
      <w:r w:rsidR="005E4F76" w:rsidRPr="008367C3">
        <w:rPr>
          <w:rFonts w:ascii="Arial" w:hAnsi="Arial" w:cs="Arial"/>
          <w:sz w:val="24"/>
          <w:szCs w:val="24"/>
        </w:rPr>
        <w:t xml:space="preserve"> Partnership make</w:t>
      </w:r>
      <w:r w:rsidR="00AE4C4A" w:rsidRPr="008367C3">
        <w:rPr>
          <w:rFonts w:ascii="Arial" w:hAnsi="Arial" w:cs="Arial"/>
          <w:sz w:val="24"/>
          <w:szCs w:val="24"/>
        </w:rPr>
        <w:t>s</w:t>
      </w:r>
      <w:r w:rsidR="005E4F76" w:rsidRPr="008367C3">
        <w:rPr>
          <w:rFonts w:ascii="Arial" w:hAnsi="Arial" w:cs="Arial"/>
          <w:sz w:val="24"/>
          <w:szCs w:val="24"/>
        </w:rPr>
        <w:t xml:space="preserve"> decisions within the defined budget.  </w:t>
      </w:r>
      <w:r w:rsidR="00DE4A1E">
        <w:rPr>
          <w:rFonts w:ascii="Arial" w:hAnsi="Arial" w:cs="Arial"/>
          <w:sz w:val="24"/>
          <w:szCs w:val="24"/>
        </w:rPr>
        <w:t xml:space="preserve">The </w:t>
      </w:r>
      <w:r w:rsidR="005E4F76" w:rsidRPr="008367C3">
        <w:rPr>
          <w:rFonts w:ascii="Arial" w:hAnsi="Arial" w:cs="Arial"/>
          <w:sz w:val="24"/>
          <w:szCs w:val="24"/>
        </w:rPr>
        <w:t>S</w:t>
      </w:r>
      <w:r w:rsidR="00675436">
        <w:rPr>
          <w:rFonts w:ascii="Arial" w:hAnsi="Arial" w:cs="Arial"/>
          <w:sz w:val="24"/>
          <w:szCs w:val="24"/>
        </w:rPr>
        <w:t xml:space="preserve">upporting </w:t>
      </w:r>
      <w:r w:rsidR="005E4F76" w:rsidRPr="008367C3">
        <w:rPr>
          <w:rFonts w:ascii="Arial" w:hAnsi="Arial" w:cs="Arial"/>
          <w:sz w:val="24"/>
          <w:szCs w:val="24"/>
        </w:rPr>
        <w:t>P</w:t>
      </w:r>
      <w:r w:rsidR="00675436">
        <w:rPr>
          <w:rFonts w:ascii="Arial" w:hAnsi="Arial" w:cs="Arial"/>
          <w:sz w:val="24"/>
          <w:szCs w:val="24"/>
        </w:rPr>
        <w:t>eople</w:t>
      </w:r>
      <w:r w:rsidR="005E4F76" w:rsidRPr="008367C3">
        <w:rPr>
          <w:rFonts w:ascii="Arial" w:hAnsi="Arial" w:cs="Arial"/>
          <w:sz w:val="24"/>
          <w:szCs w:val="24"/>
        </w:rPr>
        <w:t xml:space="preserve"> </w:t>
      </w:r>
      <w:proofErr w:type="gramStart"/>
      <w:r w:rsidR="00610C56" w:rsidRPr="008367C3">
        <w:rPr>
          <w:rFonts w:ascii="Arial" w:hAnsi="Arial" w:cs="Arial"/>
          <w:sz w:val="24"/>
          <w:szCs w:val="24"/>
        </w:rPr>
        <w:t>Team</w:t>
      </w:r>
      <w:r w:rsidR="009D7D16">
        <w:rPr>
          <w:rFonts w:ascii="Arial" w:hAnsi="Arial" w:cs="Arial"/>
          <w:sz w:val="24"/>
          <w:szCs w:val="24"/>
        </w:rPr>
        <w:t>,</w:t>
      </w:r>
      <w:proofErr w:type="gramEnd"/>
      <w:r w:rsidR="00DE4A1E">
        <w:rPr>
          <w:rFonts w:ascii="Arial" w:hAnsi="Arial" w:cs="Arial"/>
          <w:sz w:val="24"/>
          <w:szCs w:val="24"/>
        </w:rPr>
        <w:t xml:space="preserve"> based within </w:t>
      </w:r>
      <w:r w:rsidR="003F24F6">
        <w:rPr>
          <w:rFonts w:ascii="Arial" w:hAnsi="Arial" w:cs="Arial"/>
          <w:sz w:val="24"/>
          <w:szCs w:val="24"/>
        </w:rPr>
        <w:t>the county council</w:t>
      </w:r>
      <w:r w:rsidR="00DE4A1E">
        <w:rPr>
          <w:rFonts w:ascii="Arial" w:hAnsi="Arial" w:cs="Arial"/>
          <w:sz w:val="24"/>
          <w:szCs w:val="24"/>
        </w:rPr>
        <w:t xml:space="preserve">, </w:t>
      </w:r>
      <w:r w:rsidR="00E54138" w:rsidRPr="008367C3">
        <w:rPr>
          <w:rFonts w:ascii="Arial" w:hAnsi="Arial" w:cs="Arial"/>
          <w:sz w:val="24"/>
          <w:szCs w:val="24"/>
        </w:rPr>
        <w:t>co-ordinates</w:t>
      </w:r>
      <w:r w:rsidR="00DE4A1E">
        <w:rPr>
          <w:rFonts w:ascii="Arial" w:hAnsi="Arial" w:cs="Arial"/>
          <w:sz w:val="24"/>
          <w:szCs w:val="24"/>
        </w:rPr>
        <w:t xml:space="preserve"> </w:t>
      </w:r>
      <w:r>
        <w:rPr>
          <w:rFonts w:ascii="Arial" w:hAnsi="Arial" w:cs="Arial"/>
          <w:sz w:val="24"/>
          <w:szCs w:val="24"/>
        </w:rPr>
        <w:t>and administers all the associated activity.</w:t>
      </w:r>
      <w:r w:rsidR="00E54138" w:rsidRPr="008367C3">
        <w:rPr>
          <w:rFonts w:ascii="Arial" w:hAnsi="Arial" w:cs="Arial"/>
          <w:sz w:val="24"/>
          <w:szCs w:val="24"/>
        </w:rPr>
        <w:t xml:space="preserve">  </w:t>
      </w:r>
    </w:p>
    <w:p w:rsidR="00DE4A1E" w:rsidRDefault="00DE4A1E" w:rsidP="00E54138">
      <w:pPr>
        <w:spacing w:after="0"/>
        <w:rPr>
          <w:rFonts w:ascii="Arial" w:hAnsi="Arial" w:cs="Arial"/>
          <w:sz w:val="24"/>
          <w:szCs w:val="24"/>
        </w:rPr>
      </w:pPr>
    </w:p>
    <w:p w:rsidR="005E4F76" w:rsidRPr="008367C3" w:rsidRDefault="0083551C" w:rsidP="005E4F76">
      <w:pPr>
        <w:spacing w:after="0"/>
        <w:rPr>
          <w:rFonts w:ascii="Arial" w:hAnsi="Arial" w:cs="Arial"/>
          <w:sz w:val="24"/>
          <w:szCs w:val="24"/>
        </w:rPr>
      </w:pPr>
      <w:r>
        <w:rPr>
          <w:rFonts w:ascii="Arial" w:hAnsi="Arial" w:cs="Arial"/>
          <w:sz w:val="24"/>
          <w:szCs w:val="24"/>
        </w:rPr>
        <w:tab/>
      </w:r>
      <w:r w:rsidR="00DE4A1E">
        <w:rPr>
          <w:rFonts w:ascii="Arial" w:hAnsi="Arial" w:cs="Arial"/>
          <w:sz w:val="24"/>
          <w:szCs w:val="24"/>
        </w:rPr>
        <w:t xml:space="preserve">The Supporting People </w:t>
      </w:r>
      <w:r w:rsidR="005E4F76" w:rsidRPr="008367C3">
        <w:rPr>
          <w:rFonts w:ascii="Arial" w:hAnsi="Arial" w:cs="Arial"/>
          <w:sz w:val="24"/>
          <w:szCs w:val="24"/>
        </w:rPr>
        <w:t>Commissioning Board</w:t>
      </w:r>
      <w:r w:rsidR="00DE4A1E">
        <w:rPr>
          <w:rFonts w:ascii="Arial" w:hAnsi="Arial" w:cs="Arial"/>
          <w:sz w:val="24"/>
          <w:szCs w:val="24"/>
        </w:rPr>
        <w:t xml:space="preserve"> is responsible for:</w:t>
      </w:r>
    </w:p>
    <w:p w:rsidR="00610C56" w:rsidRDefault="00422D69" w:rsidP="00C965A6">
      <w:pPr>
        <w:pStyle w:val="ListParagraph"/>
        <w:numPr>
          <w:ilvl w:val="0"/>
          <w:numId w:val="28"/>
        </w:numPr>
        <w:spacing w:after="0" w:line="240" w:lineRule="auto"/>
        <w:ind w:left="1418" w:hanging="709"/>
        <w:rPr>
          <w:rFonts w:ascii="Arial" w:hAnsi="Arial" w:cs="Arial"/>
          <w:sz w:val="24"/>
          <w:szCs w:val="24"/>
        </w:rPr>
      </w:pPr>
      <w:r w:rsidRPr="00610C56">
        <w:rPr>
          <w:rFonts w:ascii="Arial" w:hAnsi="Arial" w:cs="Arial"/>
          <w:sz w:val="24"/>
          <w:szCs w:val="24"/>
        </w:rPr>
        <w:t>maximis</w:t>
      </w:r>
      <w:r w:rsidR="00C60734" w:rsidRPr="00610C56">
        <w:rPr>
          <w:rFonts w:ascii="Arial" w:hAnsi="Arial" w:cs="Arial"/>
          <w:sz w:val="24"/>
          <w:szCs w:val="24"/>
        </w:rPr>
        <w:t>ing</w:t>
      </w:r>
      <w:r w:rsidRPr="00610C56">
        <w:rPr>
          <w:rFonts w:ascii="Arial" w:hAnsi="Arial" w:cs="Arial"/>
          <w:sz w:val="24"/>
          <w:szCs w:val="24"/>
        </w:rPr>
        <w:t xml:space="preserve"> linkages with other strategic partnerships</w:t>
      </w:r>
      <w:r w:rsidR="00610C56">
        <w:rPr>
          <w:rFonts w:ascii="Arial" w:hAnsi="Arial" w:cs="Arial"/>
          <w:sz w:val="24"/>
          <w:szCs w:val="24"/>
        </w:rPr>
        <w:t>;</w:t>
      </w:r>
      <w:r w:rsidRPr="00610C56">
        <w:rPr>
          <w:rFonts w:ascii="Arial" w:hAnsi="Arial" w:cs="Arial"/>
          <w:sz w:val="24"/>
          <w:szCs w:val="24"/>
        </w:rPr>
        <w:t xml:space="preserve"> </w:t>
      </w:r>
    </w:p>
    <w:p w:rsidR="00610C56" w:rsidRDefault="00422D69" w:rsidP="00C965A6">
      <w:pPr>
        <w:pStyle w:val="ListParagraph"/>
        <w:numPr>
          <w:ilvl w:val="0"/>
          <w:numId w:val="28"/>
        </w:numPr>
        <w:spacing w:after="0" w:line="240" w:lineRule="auto"/>
        <w:ind w:left="1418" w:hanging="709"/>
        <w:rPr>
          <w:rFonts w:ascii="Arial" w:hAnsi="Arial" w:cs="Arial"/>
          <w:sz w:val="24"/>
          <w:szCs w:val="24"/>
        </w:rPr>
      </w:pPr>
      <w:r w:rsidRPr="00610C56">
        <w:rPr>
          <w:rFonts w:ascii="Arial" w:hAnsi="Arial" w:cs="Arial"/>
          <w:sz w:val="24"/>
          <w:szCs w:val="24"/>
        </w:rPr>
        <w:t>ensur</w:t>
      </w:r>
      <w:r w:rsidR="00C60734" w:rsidRPr="00610C56">
        <w:rPr>
          <w:rFonts w:ascii="Arial" w:hAnsi="Arial" w:cs="Arial"/>
          <w:sz w:val="24"/>
          <w:szCs w:val="24"/>
        </w:rPr>
        <w:t>ing</w:t>
      </w:r>
      <w:r w:rsidRPr="00610C56">
        <w:rPr>
          <w:rFonts w:ascii="Arial" w:hAnsi="Arial" w:cs="Arial"/>
          <w:sz w:val="24"/>
          <w:szCs w:val="24"/>
        </w:rPr>
        <w:t xml:space="preserve"> that the housing support needs of vulnerable people have been appropriately mapped and that robust plans have been put in place to </w:t>
      </w:r>
      <w:r w:rsidR="00610C56">
        <w:rPr>
          <w:rFonts w:ascii="Arial" w:hAnsi="Arial" w:cs="Arial"/>
          <w:sz w:val="24"/>
          <w:szCs w:val="24"/>
        </w:rPr>
        <w:t>fill identified gaps;</w:t>
      </w:r>
    </w:p>
    <w:p w:rsidR="00422D69" w:rsidRPr="00610C56" w:rsidRDefault="00422D69" w:rsidP="00C965A6">
      <w:pPr>
        <w:pStyle w:val="ListParagraph"/>
        <w:numPr>
          <w:ilvl w:val="0"/>
          <w:numId w:val="28"/>
        </w:numPr>
        <w:spacing w:after="0" w:line="240" w:lineRule="auto"/>
        <w:ind w:left="1418" w:hanging="709"/>
        <w:rPr>
          <w:rFonts w:ascii="Arial" w:hAnsi="Arial" w:cs="Arial"/>
          <w:sz w:val="24"/>
          <w:szCs w:val="24"/>
        </w:rPr>
      </w:pPr>
      <w:r w:rsidRPr="00610C56">
        <w:rPr>
          <w:rFonts w:ascii="Arial" w:hAnsi="Arial" w:cs="Arial"/>
          <w:sz w:val="24"/>
          <w:szCs w:val="24"/>
        </w:rPr>
        <w:t>scrutinis</w:t>
      </w:r>
      <w:r w:rsidR="00C60734" w:rsidRPr="00610C56">
        <w:rPr>
          <w:rFonts w:ascii="Arial" w:hAnsi="Arial" w:cs="Arial"/>
          <w:sz w:val="24"/>
          <w:szCs w:val="24"/>
        </w:rPr>
        <w:t>ing</w:t>
      </w:r>
      <w:r w:rsidRPr="00610C56">
        <w:rPr>
          <w:rFonts w:ascii="Arial" w:hAnsi="Arial" w:cs="Arial"/>
          <w:sz w:val="24"/>
          <w:szCs w:val="24"/>
        </w:rPr>
        <w:t xml:space="preserve"> and approv</w:t>
      </w:r>
      <w:r w:rsidR="00610C56">
        <w:rPr>
          <w:rFonts w:ascii="Arial" w:hAnsi="Arial" w:cs="Arial"/>
          <w:sz w:val="24"/>
          <w:szCs w:val="24"/>
        </w:rPr>
        <w:t>ing</w:t>
      </w:r>
      <w:r w:rsidRPr="00610C56">
        <w:rPr>
          <w:rFonts w:ascii="Arial" w:hAnsi="Arial" w:cs="Arial"/>
          <w:sz w:val="24"/>
          <w:szCs w:val="24"/>
        </w:rPr>
        <w:t xml:space="preserve"> the commissioning plans developed by the Locality Groups including any associated funding commitments</w:t>
      </w:r>
      <w:r w:rsidR="00C60734" w:rsidRPr="00610C56">
        <w:rPr>
          <w:rFonts w:ascii="Arial" w:hAnsi="Arial" w:cs="Arial"/>
          <w:sz w:val="24"/>
          <w:szCs w:val="24"/>
        </w:rPr>
        <w:t>;</w:t>
      </w:r>
      <w:r w:rsidRPr="00610C56">
        <w:rPr>
          <w:rFonts w:ascii="Arial" w:hAnsi="Arial" w:cs="Arial"/>
          <w:sz w:val="24"/>
          <w:szCs w:val="24"/>
        </w:rPr>
        <w:t xml:space="preserve"> </w:t>
      </w:r>
    </w:p>
    <w:p w:rsidR="00422D69" w:rsidRPr="00C60734" w:rsidRDefault="00422D69" w:rsidP="00C965A6">
      <w:pPr>
        <w:pStyle w:val="ListParagraph"/>
        <w:numPr>
          <w:ilvl w:val="0"/>
          <w:numId w:val="28"/>
        </w:numPr>
        <w:spacing w:after="0"/>
        <w:ind w:left="1418" w:hanging="709"/>
        <w:rPr>
          <w:rFonts w:ascii="Arial" w:hAnsi="Arial" w:cs="Arial"/>
          <w:sz w:val="24"/>
          <w:szCs w:val="24"/>
        </w:rPr>
      </w:pPr>
      <w:r w:rsidRPr="00C60734">
        <w:rPr>
          <w:rFonts w:ascii="Arial" w:hAnsi="Arial" w:cs="Arial"/>
          <w:sz w:val="24"/>
          <w:szCs w:val="24"/>
        </w:rPr>
        <w:t>identify</w:t>
      </w:r>
      <w:r w:rsidR="00C60734">
        <w:rPr>
          <w:rFonts w:ascii="Arial" w:hAnsi="Arial" w:cs="Arial"/>
          <w:sz w:val="24"/>
          <w:szCs w:val="24"/>
        </w:rPr>
        <w:t>ing</w:t>
      </w:r>
      <w:r w:rsidRPr="00C60734">
        <w:rPr>
          <w:rFonts w:ascii="Arial" w:hAnsi="Arial" w:cs="Arial"/>
          <w:sz w:val="24"/>
          <w:szCs w:val="24"/>
        </w:rPr>
        <w:t xml:space="preserve"> opportunities for joint commissioning at a county level</w:t>
      </w:r>
      <w:r w:rsidR="00C60734">
        <w:rPr>
          <w:rFonts w:ascii="Arial" w:hAnsi="Arial" w:cs="Arial"/>
          <w:sz w:val="24"/>
          <w:szCs w:val="24"/>
        </w:rPr>
        <w:t>;</w:t>
      </w:r>
      <w:r w:rsidRPr="00C60734">
        <w:rPr>
          <w:rFonts w:ascii="Arial" w:hAnsi="Arial" w:cs="Arial"/>
          <w:sz w:val="24"/>
          <w:szCs w:val="24"/>
        </w:rPr>
        <w:t> </w:t>
      </w:r>
    </w:p>
    <w:p w:rsidR="009D7D16" w:rsidRPr="007D78A0" w:rsidRDefault="00422D69" w:rsidP="007D78A0">
      <w:pPr>
        <w:pStyle w:val="ListParagraph"/>
        <w:numPr>
          <w:ilvl w:val="0"/>
          <w:numId w:val="28"/>
        </w:numPr>
        <w:tabs>
          <w:tab w:val="left" w:pos="1418"/>
        </w:tabs>
        <w:spacing w:after="0" w:line="240" w:lineRule="auto"/>
        <w:ind w:left="1418" w:hanging="709"/>
        <w:rPr>
          <w:rFonts w:ascii="Arial" w:hAnsi="Arial" w:cs="Arial"/>
          <w:sz w:val="24"/>
          <w:szCs w:val="24"/>
        </w:rPr>
      </w:pPr>
      <w:proofErr w:type="gramStart"/>
      <w:r w:rsidRPr="00C60734">
        <w:rPr>
          <w:rFonts w:ascii="Arial" w:hAnsi="Arial" w:cs="Arial"/>
          <w:sz w:val="24"/>
          <w:szCs w:val="24"/>
        </w:rPr>
        <w:lastRenderedPageBreak/>
        <w:t>understand</w:t>
      </w:r>
      <w:r w:rsidR="003054FC">
        <w:rPr>
          <w:rFonts w:ascii="Arial" w:hAnsi="Arial" w:cs="Arial"/>
          <w:sz w:val="24"/>
          <w:szCs w:val="24"/>
        </w:rPr>
        <w:t>ing</w:t>
      </w:r>
      <w:proofErr w:type="gramEnd"/>
      <w:r w:rsidRPr="00C60734">
        <w:rPr>
          <w:rFonts w:ascii="Arial" w:hAnsi="Arial" w:cs="Arial"/>
          <w:sz w:val="24"/>
          <w:szCs w:val="24"/>
        </w:rPr>
        <w:t xml:space="preserve"> the impact on vulnerable people of the services which have been commissioned and ensur</w:t>
      </w:r>
      <w:r w:rsidR="00C965A6">
        <w:rPr>
          <w:rFonts w:ascii="Arial" w:hAnsi="Arial" w:cs="Arial"/>
          <w:sz w:val="24"/>
          <w:szCs w:val="24"/>
        </w:rPr>
        <w:t>ing</w:t>
      </w:r>
      <w:r w:rsidRPr="00C60734">
        <w:rPr>
          <w:rFonts w:ascii="Arial" w:hAnsi="Arial" w:cs="Arial"/>
          <w:sz w:val="24"/>
          <w:szCs w:val="24"/>
        </w:rPr>
        <w:t xml:space="preserve"> that services are operating to a high standard</w:t>
      </w:r>
      <w:r w:rsidR="00610C56">
        <w:rPr>
          <w:rFonts w:ascii="Arial" w:hAnsi="Arial" w:cs="Arial"/>
          <w:sz w:val="24"/>
          <w:szCs w:val="24"/>
        </w:rPr>
        <w:t>.</w:t>
      </w:r>
      <w:r w:rsidRPr="00C60734">
        <w:rPr>
          <w:rFonts w:ascii="Arial" w:hAnsi="Arial" w:cs="Arial"/>
          <w:sz w:val="24"/>
          <w:szCs w:val="24"/>
        </w:rPr>
        <w:t xml:space="preserve"> </w:t>
      </w:r>
    </w:p>
    <w:p w:rsidR="009D7D16" w:rsidRPr="009D7D16" w:rsidRDefault="009D7D16" w:rsidP="007D78A0">
      <w:pPr>
        <w:spacing w:after="0" w:line="240" w:lineRule="auto"/>
        <w:ind w:left="357"/>
        <w:rPr>
          <w:rFonts w:ascii="Arial" w:hAnsi="Arial" w:cs="Arial"/>
          <w:sz w:val="24"/>
          <w:szCs w:val="24"/>
        </w:rPr>
      </w:pPr>
      <w:r>
        <w:rPr>
          <w:rFonts w:ascii="Arial" w:hAnsi="Arial" w:cs="Arial"/>
          <w:sz w:val="24"/>
          <w:szCs w:val="24"/>
        </w:rPr>
        <w:tab/>
      </w:r>
      <w:r w:rsidRPr="009D7D16">
        <w:rPr>
          <w:rFonts w:ascii="Arial" w:hAnsi="Arial" w:cs="Arial"/>
          <w:sz w:val="24"/>
          <w:szCs w:val="24"/>
        </w:rPr>
        <w:t>In addition</w:t>
      </w:r>
      <w:r>
        <w:rPr>
          <w:rFonts w:ascii="Arial" w:hAnsi="Arial" w:cs="Arial"/>
          <w:sz w:val="24"/>
          <w:szCs w:val="24"/>
        </w:rPr>
        <w:t xml:space="preserve"> to the Commissioning Board</w:t>
      </w:r>
      <w:r w:rsidRPr="009D7D16">
        <w:rPr>
          <w:rFonts w:ascii="Arial" w:hAnsi="Arial" w:cs="Arial"/>
          <w:sz w:val="24"/>
          <w:szCs w:val="24"/>
        </w:rPr>
        <w:t xml:space="preserve">, there are locality based groups (North, </w:t>
      </w:r>
      <w:r w:rsidR="00675436">
        <w:rPr>
          <w:rFonts w:ascii="Arial" w:hAnsi="Arial" w:cs="Arial"/>
          <w:sz w:val="24"/>
          <w:szCs w:val="24"/>
        </w:rPr>
        <w:tab/>
      </w:r>
      <w:r w:rsidRPr="009D7D16">
        <w:rPr>
          <w:rFonts w:ascii="Arial" w:hAnsi="Arial" w:cs="Arial"/>
          <w:sz w:val="24"/>
          <w:szCs w:val="24"/>
        </w:rPr>
        <w:t xml:space="preserve">East and Central) attended by commissioners and provider representatives. </w:t>
      </w:r>
      <w:r w:rsidR="00675436">
        <w:rPr>
          <w:rFonts w:ascii="Arial" w:hAnsi="Arial" w:cs="Arial"/>
          <w:sz w:val="24"/>
          <w:szCs w:val="24"/>
        </w:rPr>
        <w:tab/>
      </w:r>
      <w:r w:rsidRPr="009D7D16">
        <w:rPr>
          <w:rFonts w:ascii="Arial" w:hAnsi="Arial" w:cs="Arial"/>
          <w:sz w:val="24"/>
          <w:szCs w:val="24"/>
        </w:rPr>
        <w:t>Provider forums also meet on a quarterly basis</w:t>
      </w:r>
      <w:r w:rsidR="00675436">
        <w:rPr>
          <w:rFonts w:ascii="Arial" w:hAnsi="Arial" w:cs="Arial"/>
          <w:sz w:val="24"/>
          <w:szCs w:val="24"/>
        </w:rPr>
        <w:t>.</w:t>
      </w:r>
    </w:p>
    <w:p w:rsidR="009D7D16" w:rsidRDefault="009D7D16" w:rsidP="00712ADA">
      <w:pPr>
        <w:spacing w:after="0"/>
        <w:rPr>
          <w:rFonts w:ascii="Arial" w:hAnsi="Arial" w:cs="Arial"/>
          <w:b/>
          <w:sz w:val="24"/>
          <w:szCs w:val="24"/>
        </w:rPr>
      </w:pPr>
    </w:p>
    <w:p w:rsidR="00712ADA" w:rsidRDefault="00C965A6" w:rsidP="00712ADA">
      <w:pPr>
        <w:spacing w:after="0"/>
        <w:rPr>
          <w:rFonts w:ascii="Arial" w:hAnsi="Arial" w:cs="Arial"/>
          <w:b/>
          <w:sz w:val="24"/>
          <w:szCs w:val="24"/>
        </w:rPr>
      </w:pPr>
      <w:r>
        <w:rPr>
          <w:rFonts w:ascii="Arial" w:hAnsi="Arial" w:cs="Arial"/>
          <w:b/>
          <w:sz w:val="24"/>
          <w:szCs w:val="24"/>
        </w:rPr>
        <w:t>5.0</w:t>
      </w:r>
      <w:r>
        <w:rPr>
          <w:rFonts w:ascii="Arial" w:hAnsi="Arial" w:cs="Arial"/>
          <w:b/>
          <w:sz w:val="24"/>
          <w:szCs w:val="24"/>
        </w:rPr>
        <w:tab/>
      </w:r>
      <w:r w:rsidR="007E230E" w:rsidRPr="008367C3">
        <w:rPr>
          <w:rFonts w:ascii="Arial" w:hAnsi="Arial" w:cs="Arial"/>
          <w:b/>
          <w:sz w:val="24"/>
          <w:szCs w:val="24"/>
        </w:rPr>
        <w:t>Current Profile of Services</w:t>
      </w:r>
    </w:p>
    <w:p w:rsidR="007E230E" w:rsidRDefault="00C965A6" w:rsidP="007D78A0">
      <w:pPr>
        <w:spacing w:after="0" w:line="240" w:lineRule="auto"/>
        <w:rPr>
          <w:rFonts w:ascii="Arial" w:hAnsi="Arial" w:cs="Arial"/>
          <w:sz w:val="24"/>
          <w:szCs w:val="24"/>
        </w:rPr>
      </w:pPr>
      <w:r>
        <w:rPr>
          <w:rFonts w:ascii="Arial" w:hAnsi="Arial" w:cs="Arial"/>
          <w:sz w:val="24"/>
          <w:szCs w:val="24"/>
        </w:rPr>
        <w:tab/>
      </w:r>
      <w:r w:rsidR="00712ADA" w:rsidRPr="00712ADA">
        <w:rPr>
          <w:rFonts w:ascii="Arial" w:hAnsi="Arial" w:cs="Arial"/>
          <w:sz w:val="24"/>
          <w:szCs w:val="24"/>
        </w:rPr>
        <w:t>The c</w:t>
      </w:r>
      <w:r w:rsidR="007E230E" w:rsidRPr="00712ADA">
        <w:rPr>
          <w:rFonts w:ascii="Arial" w:hAnsi="Arial" w:cs="Arial"/>
          <w:sz w:val="24"/>
          <w:szCs w:val="24"/>
        </w:rPr>
        <w:t>urrent</w:t>
      </w:r>
      <w:r w:rsidR="007E230E" w:rsidRPr="008367C3">
        <w:rPr>
          <w:rFonts w:ascii="Arial" w:hAnsi="Arial" w:cs="Arial"/>
          <w:sz w:val="24"/>
          <w:szCs w:val="24"/>
        </w:rPr>
        <w:t xml:space="preserve"> </w:t>
      </w:r>
      <w:r w:rsidR="00712ADA">
        <w:rPr>
          <w:rFonts w:ascii="Arial" w:hAnsi="Arial" w:cs="Arial"/>
          <w:sz w:val="24"/>
          <w:szCs w:val="24"/>
        </w:rPr>
        <w:t xml:space="preserve">budget is </w:t>
      </w:r>
      <w:r w:rsidR="007E230E" w:rsidRPr="008367C3">
        <w:rPr>
          <w:rFonts w:ascii="Arial" w:hAnsi="Arial" w:cs="Arial"/>
          <w:sz w:val="24"/>
          <w:szCs w:val="24"/>
        </w:rPr>
        <w:t xml:space="preserve">£27.5 million per year </w:t>
      </w:r>
      <w:r w:rsidR="00712ADA">
        <w:rPr>
          <w:rFonts w:ascii="Arial" w:hAnsi="Arial" w:cs="Arial"/>
          <w:sz w:val="24"/>
          <w:szCs w:val="24"/>
        </w:rPr>
        <w:t xml:space="preserve">reducing to </w:t>
      </w:r>
      <w:r w:rsidR="007E230E" w:rsidRPr="008367C3">
        <w:rPr>
          <w:rFonts w:ascii="Arial" w:hAnsi="Arial" w:cs="Arial"/>
          <w:sz w:val="24"/>
          <w:szCs w:val="24"/>
        </w:rPr>
        <w:t>£26.5m in 2012/13</w:t>
      </w:r>
      <w:r w:rsidR="00712ADA">
        <w:rPr>
          <w:rFonts w:ascii="Arial" w:hAnsi="Arial" w:cs="Arial"/>
          <w:sz w:val="24"/>
          <w:szCs w:val="24"/>
        </w:rPr>
        <w:t xml:space="preserve">. Up </w:t>
      </w:r>
      <w:r>
        <w:rPr>
          <w:rFonts w:ascii="Arial" w:hAnsi="Arial" w:cs="Arial"/>
          <w:sz w:val="24"/>
          <w:szCs w:val="24"/>
        </w:rPr>
        <w:tab/>
      </w:r>
      <w:r w:rsidR="00712ADA">
        <w:rPr>
          <w:rFonts w:ascii="Arial" w:hAnsi="Arial" w:cs="Arial"/>
          <w:sz w:val="24"/>
          <w:szCs w:val="24"/>
        </w:rPr>
        <w:t xml:space="preserve">to </w:t>
      </w:r>
      <w:r w:rsidR="00712ADA" w:rsidRPr="008367C3">
        <w:rPr>
          <w:rFonts w:ascii="Arial" w:hAnsi="Arial" w:cs="Arial"/>
          <w:sz w:val="24"/>
          <w:szCs w:val="24"/>
        </w:rPr>
        <w:t xml:space="preserve">20,000 vulnerable people </w:t>
      </w:r>
      <w:r w:rsidR="00712ADA">
        <w:rPr>
          <w:rFonts w:ascii="Arial" w:hAnsi="Arial" w:cs="Arial"/>
          <w:sz w:val="24"/>
          <w:szCs w:val="24"/>
        </w:rPr>
        <w:t xml:space="preserve">can receive support in services commissioned </w:t>
      </w:r>
      <w:r>
        <w:rPr>
          <w:rFonts w:ascii="Arial" w:hAnsi="Arial" w:cs="Arial"/>
          <w:sz w:val="24"/>
          <w:szCs w:val="24"/>
        </w:rPr>
        <w:tab/>
      </w:r>
      <w:r w:rsidR="00712ADA">
        <w:rPr>
          <w:rFonts w:ascii="Arial" w:hAnsi="Arial" w:cs="Arial"/>
          <w:sz w:val="24"/>
          <w:szCs w:val="24"/>
        </w:rPr>
        <w:t>through the S</w:t>
      </w:r>
      <w:r w:rsidR="00A27AFB">
        <w:rPr>
          <w:rFonts w:ascii="Arial" w:hAnsi="Arial" w:cs="Arial"/>
          <w:sz w:val="24"/>
          <w:szCs w:val="24"/>
        </w:rPr>
        <w:t xml:space="preserve">upporting </w:t>
      </w:r>
      <w:r w:rsidR="00712ADA">
        <w:rPr>
          <w:rFonts w:ascii="Arial" w:hAnsi="Arial" w:cs="Arial"/>
          <w:sz w:val="24"/>
          <w:szCs w:val="24"/>
        </w:rPr>
        <w:t>P</w:t>
      </w:r>
      <w:r w:rsidR="00A27AFB">
        <w:rPr>
          <w:rFonts w:ascii="Arial" w:hAnsi="Arial" w:cs="Arial"/>
          <w:sz w:val="24"/>
          <w:szCs w:val="24"/>
        </w:rPr>
        <w:t>eople P</w:t>
      </w:r>
      <w:r w:rsidR="00712ADA">
        <w:rPr>
          <w:rFonts w:ascii="Arial" w:hAnsi="Arial" w:cs="Arial"/>
          <w:sz w:val="24"/>
          <w:szCs w:val="24"/>
        </w:rPr>
        <w:t xml:space="preserve">artnership, although some of those individuals </w:t>
      </w:r>
      <w:r w:rsidR="00A27AFB">
        <w:rPr>
          <w:rFonts w:ascii="Arial" w:hAnsi="Arial" w:cs="Arial"/>
          <w:sz w:val="24"/>
          <w:szCs w:val="24"/>
        </w:rPr>
        <w:tab/>
      </w:r>
      <w:r w:rsidR="00712ADA">
        <w:rPr>
          <w:rFonts w:ascii="Arial" w:hAnsi="Arial" w:cs="Arial"/>
          <w:sz w:val="24"/>
          <w:szCs w:val="24"/>
        </w:rPr>
        <w:t xml:space="preserve">will be </w:t>
      </w:r>
      <w:r w:rsidR="00712ADA" w:rsidRPr="008367C3">
        <w:rPr>
          <w:rFonts w:ascii="Arial" w:hAnsi="Arial" w:cs="Arial"/>
          <w:sz w:val="24"/>
          <w:szCs w:val="24"/>
        </w:rPr>
        <w:t>self funders</w:t>
      </w:r>
      <w:r w:rsidR="00C60734">
        <w:rPr>
          <w:rFonts w:ascii="Arial" w:hAnsi="Arial" w:cs="Arial"/>
          <w:sz w:val="24"/>
          <w:szCs w:val="24"/>
        </w:rPr>
        <w:t xml:space="preserve">. </w:t>
      </w:r>
      <w:r w:rsidR="00712ADA">
        <w:rPr>
          <w:rFonts w:ascii="Arial" w:hAnsi="Arial" w:cs="Arial"/>
          <w:sz w:val="24"/>
          <w:szCs w:val="24"/>
        </w:rPr>
        <w:t xml:space="preserve">Approximately 100 contracts are in place with </w:t>
      </w:r>
      <w:r w:rsidR="007E230E" w:rsidRPr="008367C3">
        <w:rPr>
          <w:rFonts w:ascii="Arial" w:hAnsi="Arial" w:cs="Arial"/>
          <w:sz w:val="24"/>
          <w:szCs w:val="24"/>
        </w:rPr>
        <w:t xml:space="preserve">85 support </w:t>
      </w:r>
      <w:r w:rsidR="00A27AFB">
        <w:rPr>
          <w:rFonts w:ascii="Arial" w:hAnsi="Arial" w:cs="Arial"/>
          <w:sz w:val="24"/>
          <w:szCs w:val="24"/>
        </w:rPr>
        <w:tab/>
      </w:r>
      <w:r w:rsidR="007E230E" w:rsidRPr="008367C3">
        <w:rPr>
          <w:rFonts w:ascii="Arial" w:hAnsi="Arial" w:cs="Arial"/>
          <w:sz w:val="24"/>
          <w:szCs w:val="24"/>
        </w:rPr>
        <w:t>providers</w:t>
      </w:r>
      <w:r w:rsidR="00712ADA">
        <w:rPr>
          <w:rFonts w:ascii="Arial" w:hAnsi="Arial" w:cs="Arial"/>
          <w:sz w:val="24"/>
          <w:szCs w:val="24"/>
        </w:rPr>
        <w:t xml:space="preserve"> to deliver 125 services.  A service can range from around 6 </w:t>
      </w:r>
      <w:r w:rsidR="00C10BEB">
        <w:rPr>
          <w:rFonts w:ascii="Arial" w:hAnsi="Arial" w:cs="Arial"/>
          <w:sz w:val="24"/>
          <w:szCs w:val="24"/>
        </w:rPr>
        <w:t>units</w:t>
      </w:r>
      <w:r w:rsidR="00712ADA">
        <w:rPr>
          <w:rFonts w:ascii="Arial" w:hAnsi="Arial" w:cs="Arial"/>
          <w:sz w:val="24"/>
          <w:szCs w:val="24"/>
        </w:rPr>
        <w:t xml:space="preserve"> in a </w:t>
      </w:r>
      <w:r w:rsidR="00A27AFB">
        <w:rPr>
          <w:rFonts w:ascii="Arial" w:hAnsi="Arial" w:cs="Arial"/>
          <w:sz w:val="24"/>
          <w:szCs w:val="24"/>
        </w:rPr>
        <w:tab/>
      </w:r>
      <w:r w:rsidR="00712ADA">
        <w:rPr>
          <w:rFonts w:ascii="Arial" w:hAnsi="Arial" w:cs="Arial"/>
          <w:sz w:val="24"/>
          <w:szCs w:val="24"/>
        </w:rPr>
        <w:t xml:space="preserve">refuge for women at risk of domestic violence to over 1000 units in </w:t>
      </w:r>
      <w:r w:rsidR="00C60734">
        <w:rPr>
          <w:rFonts w:ascii="Arial" w:hAnsi="Arial" w:cs="Arial"/>
          <w:sz w:val="24"/>
          <w:szCs w:val="24"/>
        </w:rPr>
        <w:t xml:space="preserve">some </w:t>
      </w:r>
      <w:r w:rsidR="00A27AFB">
        <w:rPr>
          <w:rFonts w:ascii="Arial" w:hAnsi="Arial" w:cs="Arial"/>
          <w:sz w:val="24"/>
          <w:szCs w:val="24"/>
        </w:rPr>
        <w:tab/>
      </w:r>
      <w:r w:rsidR="00C60734">
        <w:rPr>
          <w:rFonts w:ascii="Arial" w:hAnsi="Arial" w:cs="Arial"/>
          <w:sz w:val="24"/>
          <w:szCs w:val="24"/>
        </w:rPr>
        <w:t>sheltered housing services.</w:t>
      </w:r>
    </w:p>
    <w:p w:rsidR="00C60734" w:rsidRPr="008367C3" w:rsidRDefault="00C60734" w:rsidP="007D78A0">
      <w:pPr>
        <w:spacing w:after="0" w:line="240" w:lineRule="auto"/>
        <w:rPr>
          <w:rFonts w:ascii="Arial" w:hAnsi="Arial" w:cs="Arial"/>
          <w:sz w:val="24"/>
          <w:szCs w:val="24"/>
        </w:rPr>
      </w:pPr>
    </w:p>
    <w:p w:rsidR="007E230E" w:rsidRDefault="00C965A6" w:rsidP="007D78A0">
      <w:pPr>
        <w:spacing w:line="240" w:lineRule="auto"/>
        <w:ind w:left="709"/>
        <w:rPr>
          <w:rFonts w:ascii="Arial" w:hAnsi="Arial" w:cs="Arial"/>
          <w:sz w:val="24"/>
          <w:szCs w:val="24"/>
        </w:rPr>
      </w:pPr>
      <w:r>
        <w:rPr>
          <w:rFonts w:ascii="Arial" w:hAnsi="Arial" w:cs="Arial"/>
          <w:sz w:val="24"/>
          <w:szCs w:val="24"/>
        </w:rPr>
        <w:tab/>
      </w:r>
      <w:r w:rsidR="00C60734">
        <w:rPr>
          <w:rFonts w:ascii="Arial" w:hAnsi="Arial" w:cs="Arial"/>
          <w:sz w:val="24"/>
          <w:szCs w:val="24"/>
        </w:rPr>
        <w:t xml:space="preserve">Whilst the </w:t>
      </w:r>
      <w:r w:rsidR="00712ADA">
        <w:rPr>
          <w:rFonts w:ascii="Arial" w:hAnsi="Arial" w:cs="Arial"/>
          <w:sz w:val="24"/>
          <w:szCs w:val="24"/>
        </w:rPr>
        <w:t xml:space="preserve">table below shows the </w:t>
      </w:r>
      <w:r w:rsidR="006B5BD1">
        <w:rPr>
          <w:rFonts w:ascii="Arial" w:hAnsi="Arial" w:cs="Arial"/>
          <w:sz w:val="24"/>
          <w:szCs w:val="24"/>
        </w:rPr>
        <w:t xml:space="preserve">number of contracted units funded in services </w:t>
      </w:r>
      <w:r>
        <w:rPr>
          <w:rFonts w:ascii="Arial" w:hAnsi="Arial" w:cs="Arial"/>
          <w:sz w:val="24"/>
          <w:szCs w:val="24"/>
        </w:rPr>
        <w:tab/>
      </w:r>
      <w:r w:rsidR="006B5BD1">
        <w:rPr>
          <w:rFonts w:ascii="Arial" w:hAnsi="Arial" w:cs="Arial"/>
          <w:sz w:val="24"/>
          <w:szCs w:val="24"/>
        </w:rPr>
        <w:t xml:space="preserve">with the primary </w:t>
      </w:r>
      <w:r w:rsidR="00712ADA">
        <w:rPr>
          <w:rFonts w:ascii="Arial" w:hAnsi="Arial" w:cs="Arial"/>
          <w:sz w:val="24"/>
          <w:szCs w:val="24"/>
        </w:rPr>
        <w:t>client groups</w:t>
      </w:r>
      <w:r w:rsidR="006B5BD1">
        <w:rPr>
          <w:rFonts w:ascii="Arial" w:hAnsi="Arial" w:cs="Arial"/>
          <w:sz w:val="24"/>
          <w:szCs w:val="24"/>
        </w:rPr>
        <w:t xml:space="preserve"> listed below</w:t>
      </w:r>
      <w:r w:rsidR="00C60734">
        <w:rPr>
          <w:rFonts w:ascii="Arial" w:hAnsi="Arial" w:cs="Arial"/>
          <w:sz w:val="24"/>
          <w:szCs w:val="24"/>
        </w:rPr>
        <w:t xml:space="preserve">, it must be stressed that people have </w:t>
      </w:r>
      <w:r>
        <w:rPr>
          <w:rFonts w:ascii="Arial" w:hAnsi="Arial" w:cs="Arial"/>
          <w:sz w:val="24"/>
          <w:szCs w:val="24"/>
        </w:rPr>
        <w:tab/>
      </w:r>
      <w:r w:rsidR="00C60734">
        <w:rPr>
          <w:rFonts w:ascii="Arial" w:hAnsi="Arial" w:cs="Arial"/>
          <w:sz w:val="24"/>
          <w:szCs w:val="24"/>
        </w:rPr>
        <w:t xml:space="preserve">multiple needs </w:t>
      </w:r>
      <w:r w:rsidR="006B5BD1">
        <w:rPr>
          <w:rFonts w:ascii="Arial" w:hAnsi="Arial" w:cs="Arial"/>
          <w:sz w:val="24"/>
          <w:szCs w:val="24"/>
        </w:rPr>
        <w:t xml:space="preserve">so will access a range of services e.g. an individual with a </w:t>
      </w:r>
      <w:r>
        <w:rPr>
          <w:rFonts w:ascii="Arial" w:hAnsi="Arial" w:cs="Arial"/>
          <w:sz w:val="24"/>
          <w:szCs w:val="24"/>
        </w:rPr>
        <w:tab/>
      </w:r>
      <w:r w:rsidR="006B5BD1">
        <w:rPr>
          <w:rFonts w:ascii="Arial" w:hAnsi="Arial" w:cs="Arial"/>
          <w:sz w:val="24"/>
          <w:szCs w:val="24"/>
        </w:rPr>
        <w:t xml:space="preserve">substance misuse issue might </w:t>
      </w:r>
      <w:r w:rsidR="00C10BEB">
        <w:rPr>
          <w:rFonts w:ascii="Arial" w:hAnsi="Arial" w:cs="Arial"/>
          <w:sz w:val="24"/>
          <w:szCs w:val="24"/>
        </w:rPr>
        <w:t xml:space="preserve">also </w:t>
      </w:r>
      <w:r w:rsidR="006B5BD1">
        <w:rPr>
          <w:rFonts w:ascii="Arial" w:hAnsi="Arial" w:cs="Arial"/>
          <w:sz w:val="24"/>
          <w:szCs w:val="24"/>
        </w:rPr>
        <w:t>access supported accommodation for people who are homeless or for offenders.</w:t>
      </w:r>
    </w:p>
    <w:tbl>
      <w:tblPr>
        <w:tblW w:w="7796" w:type="dxa"/>
        <w:tblInd w:w="995" w:type="dxa"/>
        <w:tblCellMar>
          <w:left w:w="0" w:type="dxa"/>
          <w:right w:w="0" w:type="dxa"/>
        </w:tblCellMar>
        <w:tblLook w:val="04A0"/>
      </w:tblPr>
      <w:tblGrid>
        <w:gridCol w:w="5245"/>
        <w:gridCol w:w="2551"/>
      </w:tblGrid>
      <w:tr w:rsidR="005E4F76" w:rsidRPr="00830394" w:rsidTr="003234C1">
        <w:trPr>
          <w:trHeight w:val="850"/>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p>
        </w:tc>
        <w:tc>
          <w:tcPr>
            <w:tcW w:w="2551" w:type="dxa"/>
            <w:shd w:val="clear" w:color="auto" w:fill="auto"/>
            <w:tcMar>
              <w:top w:w="72" w:type="dxa"/>
              <w:left w:w="144" w:type="dxa"/>
              <w:bottom w:w="72" w:type="dxa"/>
              <w:right w:w="144" w:type="dxa"/>
            </w:tcMar>
            <w:hideMark/>
          </w:tcPr>
          <w:p w:rsidR="00C10BEB" w:rsidRDefault="005E4F76" w:rsidP="00777B1A">
            <w:pPr>
              <w:spacing w:after="0"/>
              <w:jc w:val="center"/>
              <w:rPr>
                <w:rFonts w:ascii="Arial" w:hAnsi="Arial" w:cs="Arial"/>
                <w:b/>
                <w:bCs/>
                <w:sz w:val="20"/>
                <w:szCs w:val="20"/>
              </w:rPr>
            </w:pPr>
            <w:r w:rsidRPr="00830394">
              <w:rPr>
                <w:rFonts w:ascii="Arial" w:hAnsi="Arial" w:cs="Arial"/>
                <w:b/>
                <w:bCs/>
                <w:sz w:val="20"/>
                <w:szCs w:val="20"/>
              </w:rPr>
              <w:t>Supported Accommodation</w:t>
            </w:r>
          </w:p>
          <w:p w:rsidR="005E4F76" w:rsidRPr="00830394" w:rsidRDefault="00C10BEB" w:rsidP="00C10BEB">
            <w:pPr>
              <w:spacing w:after="0"/>
              <w:jc w:val="center"/>
              <w:rPr>
                <w:rFonts w:ascii="Arial" w:hAnsi="Arial" w:cs="Arial"/>
                <w:sz w:val="20"/>
                <w:szCs w:val="20"/>
              </w:rPr>
            </w:pPr>
            <w:r>
              <w:rPr>
                <w:rFonts w:ascii="Arial" w:hAnsi="Arial" w:cs="Arial"/>
                <w:b/>
                <w:bCs/>
                <w:sz w:val="20"/>
                <w:szCs w:val="20"/>
              </w:rPr>
              <w:t>Number of Units (i.e. capacity)</w:t>
            </w:r>
            <w:r w:rsidR="005E4F76" w:rsidRPr="00830394">
              <w:rPr>
                <w:rFonts w:ascii="Arial" w:hAnsi="Arial" w:cs="Arial"/>
                <w:b/>
                <w:bCs/>
                <w:sz w:val="20"/>
                <w:szCs w:val="20"/>
              </w:rPr>
              <w:t xml:space="preserve"> </w:t>
            </w:r>
          </w:p>
        </w:tc>
      </w:tr>
      <w:tr w:rsidR="005E4F76" w:rsidRPr="00830394" w:rsidTr="003234C1">
        <w:trPr>
          <w:trHeight w:val="221"/>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Frail Elderly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655</w:t>
            </w:r>
          </w:p>
        </w:tc>
      </w:tr>
      <w:tr w:rsidR="005E4F76" w:rsidRPr="00830394" w:rsidTr="003234C1">
        <w:trPr>
          <w:trHeight w:val="271"/>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Homeless Families with Support Needs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86</w:t>
            </w:r>
          </w:p>
        </w:tc>
      </w:tr>
      <w:tr w:rsidR="005E4F76" w:rsidRPr="00830394" w:rsidTr="003234C1">
        <w:trPr>
          <w:trHeight w:val="351"/>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Mentally Disordered Offenders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2</w:t>
            </w:r>
          </w:p>
        </w:tc>
      </w:tr>
      <w:tr w:rsidR="005E4F76" w:rsidRPr="00830394" w:rsidTr="003234C1">
        <w:trPr>
          <w:trHeight w:val="273"/>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Offenders or People at risk of Offending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51</w:t>
            </w:r>
          </w:p>
        </w:tc>
      </w:tr>
      <w:tr w:rsidR="005E4F76" w:rsidRPr="00830394" w:rsidTr="003234C1">
        <w:trPr>
          <w:trHeight w:val="222"/>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Older people with support needs/community alarms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13111(4503)</w:t>
            </w:r>
          </w:p>
        </w:tc>
      </w:tr>
      <w:tr w:rsidR="005E4F76" w:rsidRPr="00830394" w:rsidTr="003234C1">
        <w:trPr>
          <w:trHeight w:val="199"/>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People with a Physical or Sensory Disability/Learning Disability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35/1011</w:t>
            </w:r>
          </w:p>
        </w:tc>
      </w:tr>
      <w:tr w:rsidR="005E4F76" w:rsidRPr="00830394" w:rsidTr="003234C1">
        <w:trPr>
          <w:trHeight w:val="323"/>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People with Drug Problems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22</w:t>
            </w:r>
          </w:p>
        </w:tc>
      </w:tr>
      <w:tr w:rsidR="005E4F76" w:rsidRPr="00830394" w:rsidTr="003234C1">
        <w:trPr>
          <w:trHeight w:val="273"/>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People with Mental Health Problems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334</w:t>
            </w:r>
          </w:p>
        </w:tc>
      </w:tr>
      <w:tr w:rsidR="005E4F76" w:rsidRPr="00830394" w:rsidTr="003234C1">
        <w:trPr>
          <w:trHeight w:val="283"/>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Single Homeless with Support Needs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91</w:t>
            </w:r>
          </w:p>
        </w:tc>
      </w:tr>
      <w:tr w:rsidR="005E4F76" w:rsidRPr="00830394" w:rsidTr="003234C1">
        <w:trPr>
          <w:trHeight w:val="233"/>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Women at Risk of Domestic Violence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61</w:t>
            </w:r>
          </w:p>
        </w:tc>
      </w:tr>
      <w:tr w:rsidR="005E4F76" w:rsidRPr="00830394" w:rsidTr="003234C1">
        <w:trPr>
          <w:trHeight w:val="339"/>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Young People at Risk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244</w:t>
            </w:r>
          </w:p>
        </w:tc>
      </w:tr>
      <w:tr w:rsidR="005E4F76" w:rsidRPr="00830394" w:rsidTr="003234C1">
        <w:trPr>
          <w:trHeight w:val="189"/>
        </w:trPr>
        <w:tc>
          <w:tcPr>
            <w:tcW w:w="5245" w:type="dxa"/>
            <w:shd w:val="clear" w:color="auto" w:fill="auto"/>
            <w:tcMar>
              <w:top w:w="72" w:type="dxa"/>
              <w:left w:w="144" w:type="dxa"/>
              <w:bottom w:w="72" w:type="dxa"/>
              <w:right w:w="144" w:type="dxa"/>
            </w:tcMar>
            <w:vAlign w:val="bottom"/>
            <w:hideMark/>
          </w:tcPr>
          <w:p w:rsidR="005E4F76" w:rsidRPr="00830394" w:rsidRDefault="005E4F76" w:rsidP="00C527E8">
            <w:pPr>
              <w:spacing w:after="0"/>
              <w:rPr>
                <w:rFonts w:ascii="Arial" w:hAnsi="Arial" w:cs="Arial"/>
                <w:sz w:val="20"/>
                <w:szCs w:val="20"/>
              </w:rPr>
            </w:pPr>
            <w:r w:rsidRPr="00830394">
              <w:rPr>
                <w:rFonts w:ascii="Arial" w:hAnsi="Arial" w:cs="Arial"/>
                <w:sz w:val="20"/>
                <w:szCs w:val="20"/>
              </w:rPr>
              <w:t xml:space="preserve">Teenage Parents </w:t>
            </w:r>
          </w:p>
        </w:tc>
        <w:tc>
          <w:tcPr>
            <w:tcW w:w="2551" w:type="dxa"/>
            <w:shd w:val="clear" w:color="auto" w:fill="auto"/>
            <w:tcMar>
              <w:top w:w="72" w:type="dxa"/>
              <w:left w:w="144" w:type="dxa"/>
              <w:bottom w:w="72" w:type="dxa"/>
              <w:right w:w="144" w:type="dxa"/>
            </w:tcMar>
            <w:hideMark/>
          </w:tcPr>
          <w:p w:rsidR="005E4F76" w:rsidRPr="00830394" w:rsidRDefault="005E4F76" w:rsidP="00777B1A">
            <w:pPr>
              <w:spacing w:after="0"/>
              <w:jc w:val="center"/>
              <w:rPr>
                <w:rFonts w:ascii="Arial" w:hAnsi="Arial" w:cs="Arial"/>
                <w:sz w:val="20"/>
                <w:szCs w:val="20"/>
              </w:rPr>
            </w:pPr>
            <w:r w:rsidRPr="00830394">
              <w:rPr>
                <w:rFonts w:ascii="Arial" w:hAnsi="Arial" w:cs="Arial"/>
                <w:sz w:val="20"/>
                <w:szCs w:val="20"/>
              </w:rPr>
              <w:t>15</w:t>
            </w:r>
          </w:p>
        </w:tc>
      </w:tr>
    </w:tbl>
    <w:p w:rsidR="005E4F76" w:rsidRPr="00C527E8" w:rsidRDefault="005E4F76">
      <w:pPr>
        <w:rPr>
          <w:rFonts w:ascii="Arial" w:hAnsi="Arial" w:cs="Arial"/>
          <w:sz w:val="24"/>
          <w:szCs w:val="24"/>
        </w:rPr>
      </w:pPr>
    </w:p>
    <w:p w:rsidR="005E4F76" w:rsidRPr="00C527E8" w:rsidRDefault="00C965A6" w:rsidP="007D78A0">
      <w:pPr>
        <w:spacing w:after="0" w:line="240" w:lineRule="auto"/>
        <w:rPr>
          <w:rFonts w:ascii="Arial" w:hAnsi="Arial" w:cs="Arial"/>
          <w:sz w:val="24"/>
          <w:szCs w:val="24"/>
        </w:rPr>
      </w:pPr>
      <w:r>
        <w:rPr>
          <w:rFonts w:ascii="Arial" w:hAnsi="Arial" w:cs="Arial"/>
          <w:bCs/>
          <w:sz w:val="24"/>
          <w:szCs w:val="24"/>
        </w:rPr>
        <w:tab/>
      </w:r>
      <w:r w:rsidR="00712ADA">
        <w:rPr>
          <w:rFonts w:ascii="Arial" w:hAnsi="Arial" w:cs="Arial"/>
          <w:bCs/>
          <w:sz w:val="24"/>
          <w:szCs w:val="24"/>
        </w:rPr>
        <w:t xml:space="preserve">In addition to the above supported housing </w:t>
      </w:r>
      <w:r w:rsidR="006B5BD1">
        <w:rPr>
          <w:rFonts w:ascii="Arial" w:hAnsi="Arial" w:cs="Arial"/>
          <w:bCs/>
          <w:sz w:val="24"/>
          <w:szCs w:val="24"/>
        </w:rPr>
        <w:t xml:space="preserve">services </w:t>
      </w:r>
      <w:r w:rsidR="00712ADA">
        <w:rPr>
          <w:rFonts w:ascii="Arial" w:hAnsi="Arial" w:cs="Arial"/>
          <w:bCs/>
          <w:sz w:val="24"/>
          <w:szCs w:val="24"/>
        </w:rPr>
        <w:t xml:space="preserve">where individuals </w:t>
      </w:r>
      <w:r w:rsidR="006B5BD1">
        <w:rPr>
          <w:rFonts w:ascii="Arial" w:hAnsi="Arial" w:cs="Arial"/>
          <w:bCs/>
          <w:sz w:val="24"/>
          <w:szCs w:val="24"/>
        </w:rPr>
        <w:t xml:space="preserve">are </w:t>
      </w:r>
      <w:r>
        <w:rPr>
          <w:rFonts w:ascii="Arial" w:hAnsi="Arial" w:cs="Arial"/>
          <w:bCs/>
          <w:sz w:val="24"/>
          <w:szCs w:val="24"/>
        </w:rPr>
        <w:tab/>
      </w:r>
      <w:r w:rsidR="00712ADA">
        <w:rPr>
          <w:rFonts w:ascii="Arial" w:hAnsi="Arial" w:cs="Arial"/>
          <w:bCs/>
          <w:sz w:val="24"/>
          <w:szCs w:val="24"/>
        </w:rPr>
        <w:t xml:space="preserve">generally </w:t>
      </w:r>
      <w:r w:rsidR="006B5BD1">
        <w:rPr>
          <w:rFonts w:ascii="Arial" w:hAnsi="Arial" w:cs="Arial"/>
          <w:bCs/>
          <w:sz w:val="24"/>
          <w:szCs w:val="24"/>
        </w:rPr>
        <w:t xml:space="preserve">required to </w:t>
      </w:r>
      <w:r w:rsidR="00712ADA">
        <w:rPr>
          <w:rFonts w:ascii="Arial" w:hAnsi="Arial" w:cs="Arial"/>
          <w:bCs/>
          <w:sz w:val="24"/>
          <w:szCs w:val="24"/>
        </w:rPr>
        <w:t xml:space="preserve">move into the accommodation to receive the support, three </w:t>
      </w:r>
      <w:r>
        <w:rPr>
          <w:rFonts w:ascii="Arial" w:hAnsi="Arial" w:cs="Arial"/>
          <w:bCs/>
          <w:sz w:val="24"/>
          <w:szCs w:val="24"/>
        </w:rPr>
        <w:tab/>
      </w:r>
      <w:r w:rsidR="00712ADA">
        <w:rPr>
          <w:rFonts w:ascii="Arial" w:hAnsi="Arial" w:cs="Arial"/>
          <w:bCs/>
          <w:sz w:val="24"/>
          <w:szCs w:val="24"/>
        </w:rPr>
        <w:t xml:space="preserve">large contracts exist for the provision of floating/visiting support: </w:t>
      </w:r>
      <w:r w:rsidR="00830394">
        <w:rPr>
          <w:rFonts w:ascii="Arial" w:hAnsi="Arial" w:cs="Arial"/>
          <w:bCs/>
          <w:sz w:val="24"/>
          <w:szCs w:val="24"/>
        </w:rPr>
        <w:t xml:space="preserve"> </w:t>
      </w:r>
      <w:r w:rsidR="006B5BD1">
        <w:rPr>
          <w:rFonts w:ascii="Arial" w:hAnsi="Arial" w:cs="Arial"/>
          <w:bCs/>
          <w:sz w:val="24"/>
          <w:szCs w:val="24"/>
        </w:rPr>
        <w:t xml:space="preserve">in </w:t>
      </w:r>
      <w:r w:rsidR="005E4F76" w:rsidRPr="00C527E8">
        <w:rPr>
          <w:rFonts w:ascii="Arial" w:hAnsi="Arial" w:cs="Arial"/>
          <w:sz w:val="24"/>
          <w:szCs w:val="24"/>
        </w:rPr>
        <w:t xml:space="preserve">North </w:t>
      </w:r>
      <w:r w:rsidR="00C10BEB">
        <w:rPr>
          <w:rFonts w:ascii="Arial" w:hAnsi="Arial" w:cs="Arial"/>
          <w:sz w:val="24"/>
          <w:szCs w:val="24"/>
        </w:rPr>
        <w:tab/>
      </w:r>
      <w:r w:rsidR="005E4F76" w:rsidRPr="00C527E8">
        <w:rPr>
          <w:rFonts w:ascii="Arial" w:hAnsi="Arial" w:cs="Arial"/>
          <w:sz w:val="24"/>
          <w:szCs w:val="24"/>
        </w:rPr>
        <w:t>Lanc</w:t>
      </w:r>
      <w:r w:rsidR="00C10BEB">
        <w:rPr>
          <w:rFonts w:ascii="Arial" w:hAnsi="Arial" w:cs="Arial"/>
          <w:sz w:val="24"/>
          <w:szCs w:val="24"/>
        </w:rPr>
        <w:t>a</w:t>
      </w:r>
      <w:r w:rsidR="005E4F76" w:rsidRPr="00C527E8">
        <w:rPr>
          <w:rFonts w:ascii="Arial" w:hAnsi="Arial" w:cs="Arial"/>
          <w:sz w:val="24"/>
          <w:szCs w:val="24"/>
        </w:rPr>
        <w:t>s</w:t>
      </w:r>
      <w:r w:rsidR="00C10BEB">
        <w:rPr>
          <w:rFonts w:ascii="Arial" w:hAnsi="Arial" w:cs="Arial"/>
          <w:sz w:val="24"/>
          <w:szCs w:val="24"/>
        </w:rPr>
        <w:t>hire</w:t>
      </w:r>
      <w:r w:rsidR="006B5BD1">
        <w:rPr>
          <w:rFonts w:ascii="Arial" w:hAnsi="Arial" w:cs="Arial"/>
          <w:sz w:val="24"/>
          <w:szCs w:val="24"/>
        </w:rPr>
        <w:t xml:space="preserve"> </w:t>
      </w:r>
      <w:r w:rsidR="005E4F76" w:rsidRPr="00C527E8">
        <w:rPr>
          <w:rFonts w:ascii="Arial" w:hAnsi="Arial" w:cs="Arial"/>
          <w:sz w:val="24"/>
          <w:szCs w:val="24"/>
        </w:rPr>
        <w:t>approx 2</w:t>
      </w:r>
      <w:r w:rsidR="00712ADA">
        <w:rPr>
          <w:rFonts w:ascii="Arial" w:hAnsi="Arial" w:cs="Arial"/>
          <w:sz w:val="24"/>
          <w:szCs w:val="24"/>
        </w:rPr>
        <w:t>20</w:t>
      </w:r>
      <w:r w:rsidR="005E4F76" w:rsidRPr="00C527E8">
        <w:rPr>
          <w:rFonts w:ascii="Arial" w:hAnsi="Arial" w:cs="Arial"/>
          <w:sz w:val="24"/>
          <w:szCs w:val="24"/>
        </w:rPr>
        <w:t xml:space="preserve"> people</w:t>
      </w:r>
      <w:r w:rsidR="006B5BD1">
        <w:rPr>
          <w:rFonts w:ascii="Arial" w:hAnsi="Arial" w:cs="Arial"/>
          <w:sz w:val="24"/>
          <w:szCs w:val="24"/>
        </w:rPr>
        <w:t xml:space="preserve"> are supported at any one time; in </w:t>
      </w:r>
      <w:r w:rsidR="005E4F76" w:rsidRPr="00C527E8">
        <w:rPr>
          <w:rFonts w:ascii="Arial" w:hAnsi="Arial" w:cs="Arial"/>
          <w:sz w:val="24"/>
          <w:szCs w:val="24"/>
        </w:rPr>
        <w:t xml:space="preserve">South </w:t>
      </w:r>
      <w:r w:rsidR="00C10BEB">
        <w:rPr>
          <w:rFonts w:ascii="Arial" w:hAnsi="Arial" w:cs="Arial"/>
          <w:sz w:val="24"/>
          <w:szCs w:val="24"/>
        </w:rPr>
        <w:tab/>
      </w:r>
      <w:r w:rsidR="005E4F76" w:rsidRPr="00C527E8">
        <w:rPr>
          <w:rFonts w:ascii="Arial" w:hAnsi="Arial" w:cs="Arial"/>
          <w:sz w:val="24"/>
          <w:szCs w:val="24"/>
        </w:rPr>
        <w:t>Lanc</w:t>
      </w:r>
      <w:r w:rsidR="00886BBB">
        <w:rPr>
          <w:rFonts w:ascii="Arial" w:hAnsi="Arial" w:cs="Arial"/>
          <w:sz w:val="24"/>
          <w:szCs w:val="24"/>
        </w:rPr>
        <w:t>a</w:t>
      </w:r>
      <w:r w:rsidR="005E4F76" w:rsidRPr="00C527E8">
        <w:rPr>
          <w:rFonts w:ascii="Arial" w:hAnsi="Arial" w:cs="Arial"/>
          <w:sz w:val="24"/>
          <w:szCs w:val="24"/>
        </w:rPr>
        <w:t>s</w:t>
      </w:r>
      <w:r w:rsidR="00886BBB">
        <w:rPr>
          <w:rFonts w:ascii="Arial" w:hAnsi="Arial" w:cs="Arial"/>
          <w:sz w:val="24"/>
          <w:szCs w:val="24"/>
        </w:rPr>
        <w:t>hire</w:t>
      </w:r>
      <w:r w:rsidR="00712ADA">
        <w:rPr>
          <w:rFonts w:ascii="Arial" w:hAnsi="Arial" w:cs="Arial"/>
          <w:sz w:val="24"/>
          <w:szCs w:val="24"/>
        </w:rPr>
        <w:t xml:space="preserve"> around 340 </w:t>
      </w:r>
      <w:r w:rsidR="005E4F76" w:rsidRPr="00C527E8">
        <w:rPr>
          <w:rFonts w:ascii="Arial" w:hAnsi="Arial" w:cs="Arial"/>
          <w:sz w:val="24"/>
          <w:szCs w:val="24"/>
        </w:rPr>
        <w:t>people</w:t>
      </w:r>
      <w:r w:rsidR="006B5BD1">
        <w:rPr>
          <w:rFonts w:ascii="Arial" w:hAnsi="Arial" w:cs="Arial"/>
          <w:sz w:val="24"/>
          <w:szCs w:val="24"/>
        </w:rPr>
        <w:t xml:space="preserve"> and in </w:t>
      </w:r>
      <w:r w:rsidR="005E4F76" w:rsidRPr="00C527E8">
        <w:rPr>
          <w:rFonts w:ascii="Arial" w:hAnsi="Arial" w:cs="Arial"/>
          <w:sz w:val="24"/>
          <w:szCs w:val="24"/>
        </w:rPr>
        <w:t xml:space="preserve">East </w:t>
      </w:r>
      <w:r w:rsidR="00886BBB">
        <w:rPr>
          <w:rFonts w:ascii="Arial" w:hAnsi="Arial" w:cs="Arial"/>
          <w:sz w:val="24"/>
          <w:szCs w:val="24"/>
        </w:rPr>
        <w:t>Lancashire</w:t>
      </w:r>
      <w:r w:rsidR="00D1145B">
        <w:rPr>
          <w:rFonts w:ascii="Arial" w:hAnsi="Arial" w:cs="Arial"/>
          <w:sz w:val="24"/>
          <w:szCs w:val="24"/>
        </w:rPr>
        <w:t xml:space="preserve"> a</w:t>
      </w:r>
      <w:r w:rsidR="006B5BD1">
        <w:rPr>
          <w:rFonts w:ascii="Arial" w:hAnsi="Arial" w:cs="Arial"/>
          <w:sz w:val="24"/>
          <w:szCs w:val="24"/>
        </w:rPr>
        <w:t xml:space="preserve">bout </w:t>
      </w:r>
      <w:r w:rsidR="005E4F76" w:rsidRPr="00C527E8">
        <w:rPr>
          <w:rFonts w:ascii="Arial" w:hAnsi="Arial" w:cs="Arial"/>
          <w:sz w:val="24"/>
          <w:szCs w:val="24"/>
        </w:rPr>
        <w:t>28</w:t>
      </w:r>
      <w:r w:rsidR="00D1145B">
        <w:rPr>
          <w:rFonts w:ascii="Arial" w:hAnsi="Arial" w:cs="Arial"/>
          <w:sz w:val="24"/>
          <w:szCs w:val="24"/>
        </w:rPr>
        <w:t>0</w:t>
      </w:r>
      <w:r w:rsidR="005E4F76" w:rsidRPr="00C527E8">
        <w:rPr>
          <w:rFonts w:ascii="Arial" w:hAnsi="Arial" w:cs="Arial"/>
          <w:sz w:val="24"/>
          <w:szCs w:val="24"/>
        </w:rPr>
        <w:t xml:space="preserve"> people</w:t>
      </w:r>
      <w:r w:rsidR="00D1145B">
        <w:rPr>
          <w:rFonts w:ascii="Arial" w:hAnsi="Arial" w:cs="Arial"/>
          <w:sz w:val="24"/>
          <w:szCs w:val="24"/>
        </w:rPr>
        <w:t>.</w:t>
      </w:r>
    </w:p>
    <w:p w:rsidR="00C527E8" w:rsidRDefault="00C527E8" w:rsidP="00C527E8">
      <w:pPr>
        <w:spacing w:after="0"/>
        <w:rPr>
          <w:rFonts w:ascii="Arial" w:hAnsi="Arial" w:cs="Arial"/>
          <w:b/>
          <w:sz w:val="24"/>
          <w:szCs w:val="24"/>
        </w:rPr>
      </w:pPr>
    </w:p>
    <w:p w:rsidR="007E230E" w:rsidRDefault="00C965A6" w:rsidP="00C527E8">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r>
      <w:r w:rsidR="007E230E">
        <w:rPr>
          <w:rFonts w:ascii="Arial" w:hAnsi="Arial" w:cs="Arial"/>
          <w:b/>
          <w:sz w:val="24"/>
          <w:szCs w:val="24"/>
        </w:rPr>
        <w:t>Commissioning Plans</w:t>
      </w:r>
    </w:p>
    <w:p w:rsidR="008C1638" w:rsidRDefault="00C965A6" w:rsidP="007D78A0">
      <w:pPr>
        <w:spacing w:after="0" w:line="240" w:lineRule="auto"/>
        <w:rPr>
          <w:rFonts w:ascii="Arial" w:hAnsi="Arial" w:cs="Arial"/>
          <w:sz w:val="24"/>
          <w:szCs w:val="24"/>
        </w:rPr>
      </w:pPr>
      <w:r>
        <w:rPr>
          <w:rFonts w:ascii="Arial" w:hAnsi="Arial" w:cs="Arial"/>
          <w:sz w:val="24"/>
          <w:szCs w:val="24"/>
        </w:rPr>
        <w:tab/>
      </w:r>
      <w:r w:rsidR="003054FC" w:rsidRPr="003054FC">
        <w:rPr>
          <w:rFonts w:ascii="Arial" w:hAnsi="Arial" w:cs="Arial"/>
          <w:sz w:val="24"/>
          <w:szCs w:val="24"/>
        </w:rPr>
        <w:t xml:space="preserve">Multi agency groups have been </w:t>
      </w:r>
      <w:r w:rsidR="003054FC">
        <w:rPr>
          <w:rFonts w:ascii="Arial" w:hAnsi="Arial" w:cs="Arial"/>
          <w:sz w:val="24"/>
          <w:szCs w:val="24"/>
        </w:rPr>
        <w:t xml:space="preserve">considering how sheltered housing can provide a </w:t>
      </w:r>
      <w:r>
        <w:rPr>
          <w:rFonts w:ascii="Arial" w:hAnsi="Arial" w:cs="Arial"/>
          <w:sz w:val="24"/>
          <w:szCs w:val="24"/>
        </w:rPr>
        <w:tab/>
      </w:r>
      <w:r w:rsidR="003054FC">
        <w:rPr>
          <w:rFonts w:ascii="Arial" w:hAnsi="Arial" w:cs="Arial"/>
          <w:sz w:val="24"/>
          <w:szCs w:val="24"/>
        </w:rPr>
        <w:t>more personalised service and offer</w:t>
      </w:r>
      <w:r w:rsidR="00886BBB">
        <w:rPr>
          <w:rFonts w:ascii="Arial" w:hAnsi="Arial" w:cs="Arial"/>
          <w:sz w:val="24"/>
          <w:szCs w:val="24"/>
        </w:rPr>
        <w:t xml:space="preserve"> </w:t>
      </w:r>
      <w:r w:rsidR="003054FC">
        <w:rPr>
          <w:rFonts w:ascii="Arial" w:hAnsi="Arial" w:cs="Arial"/>
          <w:sz w:val="24"/>
          <w:szCs w:val="24"/>
        </w:rPr>
        <w:t xml:space="preserve">a support service to people living in the local </w:t>
      </w:r>
      <w:r>
        <w:rPr>
          <w:rFonts w:ascii="Arial" w:hAnsi="Arial" w:cs="Arial"/>
          <w:sz w:val="24"/>
          <w:szCs w:val="24"/>
        </w:rPr>
        <w:tab/>
      </w:r>
      <w:r w:rsidR="003054FC">
        <w:rPr>
          <w:rFonts w:ascii="Arial" w:hAnsi="Arial" w:cs="Arial"/>
          <w:sz w:val="24"/>
          <w:szCs w:val="24"/>
        </w:rPr>
        <w:t xml:space="preserve">community.  </w:t>
      </w:r>
      <w:r w:rsidR="008C1638">
        <w:rPr>
          <w:rFonts w:ascii="Arial" w:hAnsi="Arial" w:cs="Arial"/>
          <w:sz w:val="24"/>
          <w:szCs w:val="24"/>
        </w:rPr>
        <w:t>The county council</w:t>
      </w:r>
      <w:r w:rsidR="003054FC">
        <w:rPr>
          <w:rFonts w:ascii="Arial" w:hAnsi="Arial" w:cs="Arial"/>
          <w:sz w:val="24"/>
          <w:szCs w:val="24"/>
        </w:rPr>
        <w:t xml:space="preserve"> are </w:t>
      </w:r>
      <w:r w:rsidR="00886BBB">
        <w:rPr>
          <w:rFonts w:ascii="Arial" w:hAnsi="Arial" w:cs="Arial"/>
          <w:sz w:val="24"/>
          <w:szCs w:val="24"/>
        </w:rPr>
        <w:t xml:space="preserve">intending </w:t>
      </w:r>
      <w:r w:rsidR="003054FC">
        <w:rPr>
          <w:rFonts w:ascii="Arial" w:hAnsi="Arial" w:cs="Arial"/>
          <w:sz w:val="24"/>
          <w:szCs w:val="24"/>
        </w:rPr>
        <w:t>to offer more flexible contracts in</w:t>
      </w:r>
    </w:p>
    <w:p w:rsidR="007E230E" w:rsidRPr="003054FC" w:rsidRDefault="008C1638" w:rsidP="007D78A0">
      <w:pPr>
        <w:spacing w:after="0" w:line="240" w:lineRule="auto"/>
        <w:rPr>
          <w:rFonts w:ascii="Arial" w:hAnsi="Arial" w:cs="Arial"/>
          <w:sz w:val="24"/>
          <w:szCs w:val="24"/>
        </w:rPr>
      </w:pPr>
      <w:r>
        <w:rPr>
          <w:rFonts w:ascii="Arial" w:hAnsi="Arial" w:cs="Arial"/>
          <w:sz w:val="24"/>
          <w:szCs w:val="24"/>
        </w:rPr>
        <w:t xml:space="preserve">         </w:t>
      </w:r>
      <w:r w:rsidR="003054FC">
        <w:rPr>
          <w:rFonts w:ascii="Arial" w:hAnsi="Arial" w:cs="Arial"/>
          <w:sz w:val="24"/>
          <w:szCs w:val="24"/>
        </w:rPr>
        <w:t xml:space="preserve"> </w:t>
      </w:r>
      <w:proofErr w:type="gramStart"/>
      <w:r w:rsidR="003054FC">
        <w:rPr>
          <w:rFonts w:ascii="Arial" w:hAnsi="Arial" w:cs="Arial"/>
          <w:sz w:val="24"/>
          <w:szCs w:val="24"/>
        </w:rPr>
        <w:t>order</w:t>
      </w:r>
      <w:proofErr w:type="gramEnd"/>
      <w:r w:rsidR="003054FC">
        <w:rPr>
          <w:rFonts w:ascii="Arial" w:hAnsi="Arial" w:cs="Arial"/>
          <w:sz w:val="24"/>
          <w:szCs w:val="24"/>
        </w:rPr>
        <w:t xml:space="preserve"> to enable this to happen. </w:t>
      </w:r>
    </w:p>
    <w:p w:rsidR="007E230E" w:rsidRDefault="007E230E" w:rsidP="007D78A0">
      <w:pPr>
        <w:spacing w:after="0" w:line="240" w:lineRule="auto"/>
        <w:rPr>
          <w:rFonts w:ascii="Arial" w:hAnsi="Arial" w:cs="Arial"/>
          <w:b/>
          <w:sz w:val="24"/>
          <w:szCs w:val="24"/>
        </w:rPr>
      </w:pPr>
    </w:p>
    <w:p w:rsidR="00C527E8" w:rsidRPr="00886BBB" w:rsidRDefault="00C965A6" w:rsidP="007D78A0">
      <w:pPr>
        <w:spacing w:after="0" w:line="240" w:lineRule="auto"/>
        <w:rPr>
          <w:rFonts w:ascii="Arial" w:hAnsi="Arial" w:cs="Arial"/>
          <w:bCs/>
          <w:sz w:val="24"/>
          <w:szCs w:val="24"/>
        </w:rPr>
      </w:pPr>
      <w:r>
        <w:rPr>
          <w:rFonts w:ascii="Arial" w:hAnsi="Arial" w:cs="Arial"/>
          <w:bCs/>
          <w:sz w:val="24"/>
          <w:szCs w:val="24"/>
        </w:rPr>
        <w:tab/>
      </w:r>
      <w:r w:rsidR="00886BBB" w:rsidRPr="00886BBB">
        <w:rPr>
          <w:rFonts w:ascii="Arial" w:hAnsi="Arial" w:cs="Arial"/>
          <w:bCs/>
          <w:sz w:val="24"/>
          <w:szCs w:val="24"/>
        </w:rPr>
        <w:t xml:space="preserve">In relation to </w:t>
      </w:r>
      <w:r w:rsidR="00C10BEB">
        <w:rPr>
          <w:rFonts w:ascii="Arial" w:hAnsi="Arial" w:cs="Arial"/>
          <w:bCs/>
          <w:sz w:val="24"/>
          <w:szCs w:val="24"/>
        </w:rPr>
        <w:t xml:space="preserve">most other client groups listed above, </w:t>
      </w:r>
      <w:r w:rsidR="00886BBB" w:rsidRPr="00886BBB">
        <w:rPr>
          <w:rFonts w:ascii="Arial" w:hAnsi="Arial" w:cs="Arial"/>
          <w:bCs/>
          <w:sz w:val="24"/>
          <w:szCs w:val="24"/>
        </w:rPr>
        <w:t xml:space="preserve">a significant amount of </w:t>
      </w:r>
      <w:r w:rsidR="00C10BEB">
        <w:rPr>
          <w:rFonts w:ascii="Arial" w:hAnsi="Arial" w:cs="Arial"/>
          <w:bCs/>
          <w:sz w:val="24"/>
          <w:szCs w:val="24"/>
        </w:rPr>
        <w:tab/>
      </w:r>
      <w:r w:rsidR="00886BBB" w:rsidRPr="00886BBB">
        <w:rPr>
          <w:rFonts w:ascii="Arial" w:hAnsi="Arial" w:cs="Arial"/>
          <w:bCs/>
          <w:sz w:val="24"/>
          <w:szCs w:val="24"/>
        </w:rPr>
        <w:t xml:space="preserve">consultation was undertaken prior to </w:t>
      </w:r>
      <w:r w:rsidR="00C10BEB">
        <w:rPr>
          <w:rFonts w:ascii="Arial" w:hAnsi="Arial" w:cs="Arial"/>
          <w:bCs/>
          <w:sz w:val="24"/>
          <w:szCs w:val="24"/>
        </w:rPr>
        <w:t xml:space="preserve">issuing </w:t>
      </w:r>
      <w:r w:rsidR="00886BBB">
        <w:rPr>
          <w:rFonts w:ascii="Arial" w:hAnsi="Arial" w:cs="Arial"/>
          <w:bCs/>
          <w:sz w:val="24"/>
          <w:szCs w:val="24"/>
        </w:rPr>
        <w:t xml:space="preserve">new </w:t>
      </w:r>
      <w:r w:rsidR="00C10BEB">
        <w:rPr>
          <w:rFonts w:ascii="Arial" w:hAnsi="Arial" w:cs="Arial"/>
          <w:bCs/>
          <w:sz w:val="24"/>
          <w:szCs w:val="24"/>
        </w:rPr>
        <w:t>contracts</w:t>
      </w:r>
      <w:r w:rsidR="00886BBB" w:rsidRPr="00886BBB">
        <w:rPr>
          <w:rFonts w:ascii="Arial" w:hAnsi="Arial" w:cs="Arial"/>
          <w:bCs/>
          <w:sz w:val="24"/>
          <w:szCs w:val="24"/>
        </w:rPr>
        <w:t xml:space="preserve">.  </w:t>
      </w:r>
      <w:r w:rsidR="00886BBB">
        <w:rPr>
          <w:rFonts w:ascii="Arial" w:hAnsi="Arial" w:cs="Arial"/>
          <w:bCs/>
          <w:sz w:val="24"/>
          <w:szCs w:val="24"/>
        </w:rPr>
        <w:t xml:space="preserve">Revised </w:t>
      </w:r>
      <w:r w:rsidR="00C10BEB">
        <w:rPr>
          <w:rFonts w:ascii="Arial" w:hAnsi="Arial" w:cs="Arial"/>
          <w:bCs/>
          <w:sz w:val="24"/>
          <w:szCs w:val="24"/>
        </w:rPr>
        <w:tab/>
      </w:r>
      <w:r w:rsidR="00886BBB" w:rsidRPr="00886BBB">
        <w:rPr>
          <w:rFonts w:ascii="Arial" w:hAnsi="Arial" w:cs="Arial"/>
          <w:bCs/>
          <w:sz w:val="24"/>
          <w:szCs w:val="24"/>
        </w:rPr>
        <w:t>specification</w:t>
      </w:r>
      <w:r w:rsidR="00C10BEB">
        <w:rPr>
          <w:rFonts w:ascii="Arial" w:hAnsi="Arial" w:cs="Arial"/>
          <w:bCs/>
          <w:sz w:val="24"/>
          <w:szCs w:val="24"/>
        </w:rPr>
        <w:t>s</w:t>
      </w:r>
      <w:r w:rsidR="00886BBB" w:rsidRPr="00886BBB">
        <w:rPr>
          <w:rFonts w:ascii="Arial" w:hAnsi="Arial" w:cs="Arial"/>
          <w:bCs/>
          <w:sz w:val="24"/>
          <w:szCs w:val="24"/>
        </w:rPr>
        <w:t xml:space="preserve"> have sought to better reflect the feedback received</w:t>
      </w:r>
      <w:r w:rsidR="00C10BEB">
        <w:rPr>
          <w:rFonts w:ascii="Arial" w:hAnsi="Arial" w:cs="Arial"/>
          <w:bCs/>
          <w:sz w:val="24"/>
          <w:szCs w:val="24"/>
        </w:rPr>
        <w:t xml:space="preserve"> </w:t>
      </w:r>
      <w:r w:rsidR="00886BBB" w:rsidRPr="00886BBB">
        <w:rPr>
          <w:rFonts w:ascii="Arial" w:hAnsi="Arial" w:cs="Arial"/>
          <w:bCs/>
          <w:sz w:val="24"/>
          <w:szCs w:val="24"/>
        </w:rPr>
        <w:t xml:space="preserve">from </w:t>
      </w:r>
      <w:r w:rsidR="00A27AFB">
        <w:rPr>
          <w:rFonts w:ascii="Arial" w:hAnsi="Arial" w:cs="Arial"/>
          <w:bCs/>
          <w:sz w:val="24"/>
          <w:szCs w:val="24"/>
        </w:rPr>
        <w:t xml:space="preserve">customers </w:t>
      </w:r>
      <w:r w:rsidR="00A27AFB">
        <w:rPr>
          <w:rFonts w:ascii="Arial" w:hAnsi="Arial" w:cs="Arial"/>
          <w:bCs/>
          <w:sz w:val="24"/>
          <w:szCs w:val="24"/>
        </w:rPr>
        <w:tab/>
      </w:r>
      <w:r w:rsidR="00C10BEB">
        <w:rPr>
          <w:rFonts w:ascii="Arial" w:hAnsi="Arial" w:cs="Arial"/>
          <w:bCs/>
          <w:sz w:val="24"/>
          <w:szCs w:val="24"/>
        </w:rPr>
        <w:t xml:space="preserve">and stakeholders </w:t>
      </w:r>
      <w:r w:rsidR="00886BBB" w:rsidRPr="00886BBB">
        <w:rPr>
          <w:rFonts w:ascii="Arial" w:hAnsi="Arial" w:cs="Arial"/>
          <w:bCs/>
          <w:sz w:val="24"/>
          <w:szCs w:val="24"/>
        </w:rPr>
        <w:t xml:space="preserve">in terms of the </w:t>
      </w:r>
      <w:r w:rsidR="00C10BEB">
        <w:rPr>
          <w:rFonts w:ascii="Arial" w:hAnsi="Arial" w:cs="Arial"/>
          <w:bCs/>
          <w:sz w:val="24"/>
          <w:szCs w:val="24"/>
        </w:rPr>
        <w:t xml:space="preserve">required </w:t>
      </w:r>
      <w:r w:rsidR="00886BBB" w:rsidRPr="00886BBB">
        <w:rPr>
          <w:rFonts w:ascii="Arial" w:hAnsi="Arial" w:cs="Arial"/>
          <w:bCs/>
          <w:sz w:val="24"/>
          <w:szCs w:val="24"/>
        </w:rPr>
        <w:t>skills/attributes of staff</w:t>
      </w:r>
      <w:r w:rsidR="00C10BEB">
        <w:rPr>
          <w:rFonts w:ascii="Arial" w:hAnsi="Arial" w:cs="Arial"/>
          <w:bCs/>
          <w:sz w:val="24"/>
          <w:szCs w:val="24"/>
        </w:rPr>
        <w:t>,</w:t>
      </w:r>
      <w:r w:rsidR="00886BBB" w:rsidRPr="00886BBB">
        <w:rPr>
          <w:rFonts w:ascii="Arial" w:hAnsi="Arial" w:cs="Arial"/>
          <w:bCs/>
          <w:sz w:val="24"/>
          <w:szCs w:val="24"/>
        </w:rPr>
        <w:t xml:space="preserve"> softer </w:t>
      </w:r>
      <w:r w:rsidR="00C10BEB">
        <w:rPr>
          <w:rFonts w:ascii="Arial" w:hAnsi="Arial" w:cs="Arial"/>
          <w:bCs/>
          <w:sz w:val="24"/>
          <w:szCs w:val="24"/>
        </w:rPr>
        <w:tab/>
      </w:r>
      <w:r w:rsidR="00886BBB" w:rsidRPr="00886BBB">
        <w:rPr>
          <w:rFonts w:ascii="Arial" w:hAnsi="Arial" w:cs="Arial"/>
          <w:bCs/>
          <w:sz w:val="24"/>
          <w:szCs w:val="24"/>
        </w:rPr>
        <w:t>outcomes</w:t>
      </w:r>
      <w:r w:rsidR="00C10BEB">
        <w:rPr>
          <w:rFonts w:ascii="Arial" w:hAnsi="Arial" w:cs="Arial"/>
          <w:bCs/>
          <w:sz w:val="24"/>
          <w:szCs w:val="24"/>
        </w:rPr>
        <w:t xml:space="preserve"> </w:t>
      </w:r>
      <w:r w:rsidR="00886BBB" w:rsidRPr="00886BBB">
        <w:rPr>
          <w:rFonts w:ascii="Arial" w:hAnsi="Arial" w:cs="Arial"/>
          <w:bCs/>
          <w:sz w:val="24"/>
          <w:szCs w:val="24"/>
        </w:rPr>
        <w:t xml:space="preserve">(e.g. development of self esteem) than those included in the </w:t>
      </w:r>
      <w:r w:rsidR="00C10BEB">
        <w:rPr>
          <w:rFonts w:ascii="Arial" w:hAnsi="Arial" w:cs="Arial"/>
          <w:bCs/>
          <w:sz w:val="24"/>
          <w:szCs w:val="24"/>
        </w:rPr>
        <w:tab/>
      </w:r>
      <w:r w:rsidR="00886BBB" w:rsidRPr="00886BBB">
        <w:rPr>
          <w:rFonts w:ascii="Arial" w:hAnsi="Arial" w:cs="Arial"/>
          <w:bCs/>
          <w:sz w:val="24"/>
          <w:szCs w:val="24"/>
        </w:rPr>
        <w:t xml:space="preserve">national framework </w:t>
      </w:r>
      <w:r>
        <w:rPr>
          <w:rFonts w:ascii="Arial" w:hAnsi="Arial" w:cs="Arial"/>
          <w:bCs/>
          <w:sz w:val="24"/>
          <w:szCs w:val="24"/>
        </w:rPr>
        <w:tab/>
      </w:r>
      <w:r w:rsidR="00886BBB" w:rsidRPr="00886BBB">
        <w:rPr>
          <w:rFonts w:ascii="Arial" w:hAnsi="Arial" w:cs="Arial"/>
          <w:bCs/>
          <w:sz w:val="24"/>
          <w:szCs w:val="24"/>
        </w:rPr>
        <w:t>(see section below)</w:t>
      </w:r>
      <w:r w:rsidR="00C10BEB">
        <w:rPr>
          <w:rFonts w:ascii="Arial" w:hAnsi="Arial" w:cs="Arial"/>
          <w:bCs/>
          <w:sz w:val="24"/>
          <w:szCs w:val="24"/>
        </w:rPr>
        <w:t xml:space="preserve">, local operational arrangements to </w:t>
      </w:r>
      <w:r w:rsidR="00C10BEB">
        <w:rPr>
          <w:rFonts w:ascii="Arial" w:hAnsi="Arial" w:cs="Arial"/>
          <w:bCs/>
          <w:sz w:val="24"/>
          <w:szCs w:val="24"/>
        </w:rPr>
        <w:tab/>
        <w:t xml:space="preserve">support partnership working e.g. joint working with local Housing Options Teams </w:t>
      </w:r>
      <w:r w:rsidR="00C10BEB">
        <w:rPr>
          <w:rFonts w:ascii="Arial" w:hAnsi="Arial" w:cs="Arial"/>
          <w:bCs/>
          <w:sz w:val="24"/>
          <w:szCs w:val="24"/>
        </w:rPr>
        <w:tab/>
        <w:t>where tenancies are at risk of breaking down.</w:t>
      </w:r>
    </w:p>
    <w:p w:rsidR="007E230E" w:rsidRDefault="007E230E" w:rsidP="00C527E8">
      <w:pPr>
        <w:spacing w:after="0"/>
        <w:rPr>
          <w:rFonts w:ascii="Arial" w:hAnsi="Arial" w:cs="Arial"/>
          <w:b/>
          <w:bCs/>
          <w:sz w:val="24"/>
          <w:szCs w:val="24"/>
        </w:rPr>
      </w:pPr>
    </w:p>
    <w:p w:rsidR="00220D7D" w:rsidRDefault="00C965A6" w:rsidP="00C527E8">
      <w:pPr>
        <w:spacing w:after="0"/>
        <w:rPr>
          <w:rFonts w:ascii="Arial" w:hAnsi="Arial" w:cs="Arial"/>
          <w:b/>
          <w:bCs/>
          <w:sz w:val="24"/>
          <w:szCs w:val="24"/>
        </w:rPr>
      </w:pPr>
      <w:r>
        <w:rPr>
          <w:rFonts w:ascii="Arial" w:hAnsi="Arial" w:cs="Arial"/>
          <w:b/>
          <w:bCs/>
          <w:sz w:val="24"/>
          <w:szCs w:val="24"/>
        </w:rPr>
        <w:t>7.0</w:t>
      </w:r>
      <w:r>
        <w:rPr>
          <w:rFonts w:ascii="Arial" w:hAnsi="Arial" w:cs="Arial"/>
          <w:b/>
          <w:bCs/>
          <w:sz w:val="24"/>
          <w:szCs w:val="24"/>
        </w:rPr>
        <w:tab/>
      </w:r>
      <w:r w:rsidR="00AE4C4A">
        <w:rPr>
          <w:rFonts w:ascii="Arial" w:hAnsi="Arial" w:cs="Arial"/>
          <w:b/>
          <w:bCs/>
          <w:sz w:val="24"/>
          <w:szCs w:val="24"/>
        </w:rPr>
        <w:t>Impact of S</w:t>
      </w:r>
      <w:r w:rsidR="007E230E">
        <w:rPr>
          <w:rFonts w:ascii="Arial" w:hAnsi="Arial" w:cs="Arial"/>
          <w:b/>
          <w:bCs/>
          <w:sz w:val="24"/>
          <w:szCs w:val="24"/>
        </w:rPr>
        <w:t xml:space="preserve">ervices </w:t>
      </w:r>
    </w:p>
    <w:p w:rsidR="007D78A0" w:rsidRDefault="00C965A6" w:rsidP="007D78A0">
      <w:pPr>
        <w:spacing w:after="0" w:line="240" w:lineRule="auto"/>
        <w:rPr>
          <w:rFonts w:ascii="Arial" w:hAnsi="Arial" w:cs="Arial"/>
          <w:bCs/>
          <w:sz w:val="24"/>
          <w:szCs w:val="24"/>
        </w:rPr>
      </w:pPr>
      <w:r>
        <w:rPr>
          <w:rFonts w:ascii="Arial" w:hAnsi="Arial" w:cs="Arial"/>
          <w:bCs/>
          <w:sz w:val="24"/>
          <w:szCs w:val="24"/>
        </w:rPr>
        <w:tab/>
      </w:r>
      <w:r w:rsidR="00D1145B" w:rsidRPr="00D1145B">
        <w:rPr>
          <w:rFonts w:ascii="Arial" w:hAnsi="Arial" w:cs="Arial"/>
          <w:bCs/>
          <w:sz w:val="24"/>
          <w:szCs w:val="24"/>
        </w:rPr>
        <w:t>The impact of services is outlined</w:t>
      </w:r>
      <w:r w:rsidR="00D1145B">
        <w:rPr>
          <w:rFonts w:ascii="Arial" w:hAnsi="Arial" w:cs="Arial"/>
          <w:bCs/>
          <w:sz w:val="24"/>
          <w:szCs w:val="24"/>
        </w:rPr>
        <w:t xml:space="preserve"> in Appendix A</w:t>
      </w:r>
      <w:r w:rsidR="005633B0">
        <w:rPr>
          <w:rFonts w:ascii="Arial" w:hAnsi="Arial" w:cs="Arial"/>
          <w:bCs/>
          <w:sz w:val="24"/>
          <w:szCs w:val="24"/>
        </w:rPr>
        <w:t>.  Table 1</w:t>
      </w:r>
      <w:r w:rsidR="00D1145B">
        <w:rPr>
          <w:rFonts w:ascii="Arial" w:hAnsi="Arial" w:cs="Arial"/>
          <w:bCs/>
          <w:sz w:val="24"/>
          <w:szCs w:val="24"/>
        </w:rPr>
        <w:t xml:space="preserve"> </w:t>
      </w:r>
      <w:r w:rsidR="005633B0">
        <w:rPr>
          <w:rFonts w:ascii="Arial" w:hAnsi="Arial" w:cs="Arial"/>
          <w:bCs/>
          <w:sz w:val="24"/>
          <w:szCs w:val="24"/>
        </w:rPr>
        <w:t xml:space="preserve">shows </w:t>
      </w:r>
      <w:r w:rsidR="00D1145B">
        <w:rPr>
          <w:rFonts w:ascii="Arial" w:hAnsi="Arial" w:cs="Arial"/>
          <w:bCs/>
          <w:sz w:val="24"/>
          <w:szCs w:val="24"/>
        </w:rPr>
        <w:t xml:space="preserve">the outcomes </w:t>
      </w:r>
      <w:r>
        <w:rPr>
          <w:rFonts w:ascii="Arial" w:hAnsi="Arial" w:cs="Arial"/>
          <w:bCs/>
          <w:sz w:val="24"/>
          <w:szCs w:val="24"/>
        </w:rPr>
        <w:tab/>
      </w:r>
      <w:r w:rsidR="00D1145B">
        <w:rPr>
          <w:rFonts w:ascii="Arial" w:hAnsi="Arial" w:cs="Arial"/>
          <w:bCs/>
          <w:sz w:val="24"/>
          <w:szCs w:val="24"/>
        </w:rPr>
        <w:t xml:space="preserve">for </w:t>
      </w:r>
      <w:r w:rsidR="00A27AFB">
        <w:rPr>
          <w:rFonts w:ascii="Arial" w:hAnsi="Arial" w:cs="Arial"/>
          <w:bCs/>
          <w:sz w:val="24"/>
          <w:szCs w:val="24"/>
        </w:rPr>
        <w:t xml:space="preserve">people using services </w:t>
      </w:r>
      <w:r w:rsidR="006B5BD1">
        <w:rPr>
          <w:rFonts w:ascii="Arial" w:hAnsi="Arial" w:cs="Arial"/>
          <w:bCs/>
          <w:sz w:val="24"/>
          <w:szCs w:val="24"/>
        </w:rPr>
        <w:t>as defined by</w:t>
      </w:r>
      <w:r w:rsidR="00E00DE7">
        <w:rPr>
          <w:rFonts w:ascii="Arial" w:hAnsi="Arial" w:cs="Arial"/>
          <w:bCs/>
          <w:sz w:val="24"/>
          <w:szCs w:val="24"/>
        </w:rPr>
        <w:t xml:space="preserve"> the n</w:t>
      </w:r>
      <w:r w:rsidR="00D1145B">
        <w:rPr>
          <w:rFonts w:ascii="Arial" w:hAnsi="Arial" w:cs="Arial"/>
          <w:bCs/>
          <w:sz w:val="24"/>
          <w:szCs w:val="24"/>
        </w:rPr>
        <w:t xml:space="preserve">ational Supporting People </w:t>
      </w:r>
      <w:r w:rsidR="00E00DE7">
        <w:rPr>
          <w:rFonts w:ascii="Arial" w:hAnsi="Arial" w:cs="Arial"/>
          <w:bCs/>
          <w:sz w:val="24"/>
          <w:szCs w:val="24"/>
        </w:rPr>
        <w:t xml:space="preserve">outcome </w:t>
      </w:r>
      <w:r>
        <w:rPr>
          <w:rFonts w:ascii="Arial" w:hAnsi="Arial" w:cs="Arial"/>
          <w:bCs/>
          <w:sz w:val="24"/>
          <w:szCs w:val="24"/>
        </w:rPr>
        <w:tab/>
      </w:r>
      <w:r w:rsidR="00E00DE7">
        <w:rPr>
          <w:rFonts w:ascii="Arial" w:hAnsi="Arial" w:cs="Arial"/>
          <w:bCs/>
          <w:sz w:val="24"/>
          <w:szCs w:val="24"/>
        </w:rPr>
        <w:t xml:space="preserve">measures </w:t>
      </w:r>
      <w:r w:rsidR="00D1145B">
        <w:rPr>
          <w:rFonts w:ascii="Arial" w:hAnsi="Arial" w:cs="Arial"/>
          <w:bCs/>
          <w:sz w:val="24"/>
          <w:szCs w:val="24"/>
        </w:rPr>
        <w:t xml:space="preserve">which were developed by </w:t>
      </w:r>
      <w:r w:rsidR="008C1638">
        <w:rPr>
          <w:rFonts w:ascii="Arial" w:hAnsi="Arial" w:cs="Arial"/>
          <w:bCs/>
          <w:sz w:val="24"/>
          <w:szCs w:val="24"/>
        </w:rPr>
        <w:t>CLG</w:t>
      </w:r>
      <w:r w:rsidR="005633B0">
        <w:rPr>
          <w:rFonts w:ascii="Arial" w:hAnsi="Arial" w:cs="Arial"/>
          <w:bCs/>
          <w:sz w:val="24"/>
          <w:szCs w:val="24"/>
        </w:rPr>
        <w:t xml:space="preserve"> </w:t>
      </w:r>
      <w:r w:rsidR="00D1145B">
        <w:rPr>
          <w:rFonts w:ascii="Arial" w:hAnsi="Arial" w:cs="Arial"/>
          <w:bCs/>
          <w:sz w:val="24"/>
          <w:szCs w:val="24"/>
        </w:rPr>
        <w:t xml:space="preserve">using the Outcome Domains from </w:t>
      </w:r>
    </w:p>
    <w:p w:rsidR="005633B0" w:rsidRDefault="00D1145B" w:rsidP="007D78A0">
      <w:pPr>
        <w:spacing w:after="0" w:line="240" w:lineRule="auto"/>
        <w:ind w:left="709"/>
        <w:rPr>
          <w:rFonts w:ascii="Arial" w:hAnsi="Arial" w:cs="Arial"/>
          <w:bCs/>
          <w:sz w:val="24"/>
          <w:szCs w:val="24"/>
        </w:rPr>
      </w:pPr>
      <w:r>
        <w:rPr>
          <w:rFonts w:ascii="Arial" w:hAnsi="Arial" w:cs="Arial"/>
          <w:bCs/>
          <w:sz w:val="24"/>
          <w:szCs w:val="24"/>
        </w:rPr>
        <w:t xml:space="preserve">Every Child Matters (Economic Wellbeing, Enjoy and </w:t>
      </w:r>
      <w:r w:rsidR="00C965A6">
        <w:rPr>
          <w:rFonts w:ascii="Arial" w:hAnsi="Arial" w:cs="Arial"/>
          <w:bCs/>
          <w:sz w:val="24"/>
          <w:szCs w:val="24"/>
        </w:rPr>
        <w:tab/>
      </w:r>
      <w:r>
        <w:rPr>
          <w:rFonts w:ascii="Arial" w:hAnsi="Arial" w:cs="Arial"/>
          <w:bCs/>
          <w:sz w:val="24"/>
          <w:szCs w:val="24"/>
        </w:rPr>
        <w:t>Achieve, Be Healthy, Stay Safe, Make a Positive Contribution)</w:t>
      </w:r>
      <w:r w:rsidR="005633B0">
        <w:rPr>
          <w:rFonts w:ascii="Arial" w:hAnsi="Arial" w:cs="Arial"/>
          <w:bCs/>
          <w:sz w:val="24"/>
          <w:szCs w:val="24"/>
        </w:rPr>
        <w:t xml:space="preserve">.  </w:t>
      </w:r>
    </w:p>
    <w:p w:rsidR="005633B0" w:rsidRDefault="005633B0" w:rsidP="007D78A0">
      <w:pPr>
        <w:spacing w:after="0" w:line="240" w:lineRule="auto"/>
        <w:rPr>
          <w:rFonts w:ascii="Arial" w:hAnsi="Arial" w:cs="Arial"/>
          <w:bCs/>
          <w:sz w:val="24"/>
          <w:szCs w:val="24"/>
        </w:rPr>
      </w:pPr>
    </w:p>
    <w:p w:rsidR="005633B0" w:rsidRDefault="00C965A6" w:rsidP="007D78A0">
      <w:pPr>
        <w:spacing w:after="0" w:line="240" w:lineRule="auto"/>
        <w:rPr>
          <w:rFonts w:ascii="Arial" w:hAnsi="Arial" w:cs="Arial"/>
          <w:bCs/>
          <w:sz w:val="24"/>
          <w:szCs w:val="24"/>
        </w:rPr>
      </w:pPr>
      <w:r>
        <w:rPr>
          <w:rFonts w:ascii="Arial" w:hAnsi="Arial" w:cs="Arial"/>
          <w:bCs/>
          <w:sz w:val="24"/>
          <w:szCs w:val="24"/>
        </w:rPr>
        <w:tab/>
      </w:r>
      <w:r w:rsidR="005633B0">
        <w:rPr>
          <w:rFonts w:ascii="Arial" w:hAnsi="Arial" w:cs="Arial"/>
          <w:bCs/>
          <w:sz w:val="24"/>
          <w:szCs w:val="24"/>
        </w:rPr>
        <w:t xml:space="preserve">Given the wide ranging mixture of needs amongst </w:t>
      </w:r>
      <w:r w:rsidR="00A27AFB">
        <w:rPr>
          <w:rFonts w:ascii="Arial" w:hAnsi="Arial" w:cs="Arial"/>
          <w:bCs/>
          <w:sz w:val="24"/>
          <w:szCs w:val="24"/>
        </w:rPr>
        <w:t>people accessing services</w:t>
      </w:r>
      <w:r w:rsidR="005633B0">
        <w:rPr>
          <w:rFonts w:ascii="Arial" w:hAnsi="Arial" w:cs="Arial"/>
          <w:bCs/>
          <w:sz w:val="24"/>
          <w:szCs w:val="24"/>
        </w:rPr>
        <w:t xml:space="preserve">, it </w:t>
      </w:r>
      <w:r w:rsidR="00A27AFB">
        <w:rPr>
          <w:rFonts w:ascii="Arial" w:hAnsi="Arial" w:cs="Arial"/>
          <w:bCs/>
          <w:sz w:val="24"/>
          <w:szCs w:val="24"/>
        </w:rPr>
        <w:tab/>
      </w:r>
      <w:r w:rsidR="005633B0">
        <w:rPr>
          <w:rFonts w:ascii="Arial" w:hAnsi="Arial" w:cs="Arial"/>
          <w:bCs/>
          <w:sz w:val="24"/>
          <w:szCs w:val="24"/>
        </w:rPr>
        <w:t xml:space="preserve">is recognised that all indicators do not apply to every individuals. </w:t>
      </w:r>
      <w:r w:rsidR="00A27AFB">
        <w:rPr>
          <w:rFonts w:ascii="Arial" w:hAnsi="Arial" w:cs="Arial"/>
          <w:bCs/>
          <w:sz w:val="24"/>
          <w:szCs w:val="24"/>
        </w:rPr>
        <w:t xml:space="preserve"> </w:t>
      </w:r>
      <w:r w:rsidR="005633B0">
        <w:rPr>
          <w:rFonts w:ascii="Arial" w:hAnsi="Arial" w:cs="Arial"/>
          <w:bCs/>
          <w:sz w:val="24"/>
          <w:szCs w:val="24"/>
        </w:rPr>
        <w:t xml:space="preserve">Consequently </w:t>
      </w:r>
      <w:r w:rsidR="00A27AFB">
        <w:rPr>
          <w:rFonts w:ascii="Arial" w:hAnsi="Arial" w:cs="Arial"/>
          <w:bCs/>
          <w:sz w:val="24"/>
          <w:szCs w:val="24"/>
        </w:rPr>
        <w:tab/>
      </w:r>
      <w:r w:rsidR="005633B0">
        <w:rPr>
          <w:rFonts w:ascii="Arial" w:hAnsi="Arial" w:cs="Arial"/>
          <w:bCs/>
          <w:sz w:val="24"/>
          <w:szCs w:val="24"/>
        </w:rPr>
        <w:t xml:space="preserve">the outcomes figures focus on showing the number of people achieving a </w:t>
      </w:r>
      <w:r w:rsidR="00A27AFB">
        <w:rPr>
          <w:rFonts w:ascii="Arial" w:hAnsi="Arial" w:cs="Arial"/>
          <w:bCs/>
          <w:sz w:val="24"/>
          <w:szCs w:val="24"/>
        </w:rPr>
        <w:tab/>
      </w:r>
      <w:r w:rsidR="005633B0">
        <w:rPr>
          <w:rFonts w:ascii="Arial" w:hAnsi="Arial" w:cs="Arial"/>
          <w:bCs/>
          <w:sz w:val="24"/>
          <w:szCs w:val="24"/>
        </w:rPr>
        <w:t xml:space="preserve">positive outcome and the proportion of people with an identified need who </w:t>
      </w:r>
      <w:r w:rsidR="00A27AFB">
        <w:rPr>
          <w:rFonts w:ascii="Arial" w:hAnsi="Arial" w:cs="Arial"/>
          <w:bCs/>
          <w:sz w:val="24"/>
          <w:szCs w:val="24"/>
        </w:rPr>
        <w:tab/>
      </w:r>
      <w:r w:rsidR="005633B0">
        <w:rPr>
          <w:rFonts w:ascii="Arial" w:hAnsi="Arial" w:cs="Arial"/>
          <w:bCs/>
          <w:sz w:val="24"/>
          <w:szCs w:val="24"/>
        </w:rPr>
        <w:t xml:space="preserve">achieve an outcome. </w:t>
      </w:r>
    </w:p>
    <w:p w:rsidR="007D78A0" w:rsidRDefault="007D78A0" w:rsidP="007D78A0">
      <w:pPr>
        <w:spacing w:after="0" w:line="240" w:lineRule="auto"/>
        <w:rPr>
          <w:rFonts w:ascii="Arial" w:hAnsi="Arial" w:cs="Arial"/>
          <w:bCs/>
          <w:sz w:val="24"/>
          <w:szCs w:val="24"/>
        </w:rPr>
      </w:pPr>
    </w:p>
    <w:p w:rsidR="00E00DE7" w:rsidRPr="003054FC" w:rsidRDefault="00E00DE7" w:rsidP="00C965A6">
      <w:pPr>
        <w:pStyle w:val="ListParagraph"/>
        <w:numPr>
          <w:ilvl w:val="0"/>
          <w:numId w:val="32"/>
        </w:numPr>
        <w:spacing w:after="0"/>
        <w:ind w:hanging="11"/>
        <w:rPr>
          <w:rFonts w:ascii="Arial" w:hAnsi="Arial" w:cs="Arial"/>
          <w:bCs/>
          <w:sz w:val="24"/>
          <w:szCs w:val="24"/>
        </w:rPr>
      </w:pPr>
      <w:r w:rsidRPr="003054FC">
        <w:rPr>
          <w:rFonts w:ascii="Arial" w:hAnsi="Arial" w:cs="Arial"/>
          <w:bCs/>
          <w:sz w:val="24"/>
          <w:szCs w:val="24"/>
        </w:rPr>
        <w:t>1309 people maintained accommodation</w:t>
      </w:r>
    </w:p>
    <w:p w:rsidR="00E00DE7" w:rsidRPr="00E00DE7" w:rsidRDefault="00E00DE7" w:rsidP="00C965A6">
      <w:pPr>
        <w:pStyle w:val="ListParagraph"/>
        <w:numPr>
          <w:ilvl w:val="0"/>
          <w:numId w:val="16"/>
        </w:numPr>
        <w:spacing w:after="0"/>
        <w:ind w:hanging="11"/>
        <w:rPr>
          <w:rFonts w:ascii="Arial" w:hAnsi="Arial" w:cs="Arial"/>
          <w:bCs/>
          <w:sz w:val="24"/>
          <w:szCs w:val="24"/>
        </w:rPr>
      </w:pPr>
      <w:r>
        <w:rPr>
          <w:rFonts w:ascii="Arial" w:hAnsi="Arial" w:cs="Arial"/>
          <w:bCs/>
          <w:sz w:val="24"/>
          <w:szCs w:val="24"/>
        </w:rPr>
        <w:t>1427 people secured/ obtained settled accommodation</w:t>
      </w:r>
    </w:p>
    <w:p w:rsidR="00AE4C4A" w:rsidRPr="00D1145B" w:rsidRDefault="00D1145B" w:rsidP="00C965A6">
      <w:pPr>
        <w:pStyle w:val="ListParagraph"/>
        <w:numPr>
          <w:ilvl w:val="0"/>
          <w:numId w:val="16"/>
        </w:numPr>
        <w:spacing w:after="0"/>
        <w:ind w:left="1418" w:hanging="709"/>
        <w:rPr>
          <w:rFonts w:ascii="Arial" w:hAnsi="Arial" w:cs="Arial"/>
          <w:bCs/>
          <w:sz w:val="24"/>
          <w:szCs w:val="24"/>
        </w:rPr>
      </w:pPr>
      <w:r>
        <w:rPr>
          <w:rFonts w:ascii="Arial" w:hAnsi="Arial" w:cs="Arial"/>
          <w:bCs/>
          <w:sz w:val="24"/>
          <w:szCs w:val="24"/>
        </w:rPr>
        <w:t>1928 people maximised their income</w:t>
      </w:r>
      <w:r w:rsidR="006B5BD1">
        <w:rPr>
          <w:rFonts w:ascii="Arial" w:hAnsi="Arial" w:cs="Arial"/>
          <w:bCs/>
          <w:sz w:val="24"/>
          <w:szCs w:val="24"/>
        </w:rPr>
        <w:t xml:space="preserve"> (91% of people with a need for support)</w:t>
      </w:r>
    </w:p>
    <w:p w:rsidR="006B5BD1" w:rsidRDefault="006B5BD1" w:rsidP="00C965A6">
      <w:pPr>
        <w:pStyle w:val="ListParagraph"/>
        <w:numPr>
          <w:ilvl w:val="0"/>
          <w:numId w:val="16"/>
        </w:numPr>
        <w:spacing w:after="0"/>
        <w:ind w:left="1418" w:hanging="709"/>
        <w:rPr>
          <w:rFonts w:ascii="Arial" w:hAnsi="Arial" w:cs="Arial"/>
          <w:bCs/>
          <w:sz w:val="24"/>
          <w:szCs w:val="24"/>
        </w:rPr>
      </w:pPr>
      <w:r>
        <w:rPr>
          <w:rFonts w:ascii="Arial" w:hAnsi="Arial" w:cs="Arial"/>
          <w:bCs/>
          <w:sz w:val="24"/>
          <w:szCs w:val="24"/>
        </w:rPr>
        <w:t>158 people have participated in paid work (31.35% of people with a need for support)</w:t>
      </w:r>
    </w:p>
    <w:p w:rsidR="00D1145B" w:rsidRPr="00D1145B" w:rsidRDefault="00D1145B" w:rsidP="00C965A6">
      <w:pPr>
        <w:pStyle w:val="ListParagraph"/>
        <w:numPr>
          <w:ilvl w:val="0"/>
          <w:numId w:val="16"/>
        </w:numPr>
        <w:spacing w:after="0"/>
        <w:ind w:left="1418" w:hanging="709"/>
        <w:rPr>
          <w:rFonts w:ascii="Arial" w:hAnsi="Arial" w:cs="Arial"/>
          <w:bCs/>
          <w:sz w:val="24"/>
          <w:szCs w:val="24"/>
        </w:rPr>
      </w:pPr>
      <w:r w:rsidRPr="00D1145B">
        <w:rPr>
          <w:rFonts w:ascii="Arial" w:hAnsi="Arial" w:cs="Arial"/>
          <w:bCs/>
          <w:sz w:val="24"/>
          <w:szCs w:val="24"/>
        </w:rPr>
        <w:t>659 people accessed training and education</w:t>
      </w:r>
      <w:r w:rsidR="003054FC">
        <w:rPr>
          <w:rFonts w:ascii="Arial" w:hAnsi="Arial" w:cs="Arial"/>
          <w:bCs/>
          <w:sz w:val="24"/>
          <w:szCs w:val="24"/>
        </w:rPr>
        <w:t xml:space="preserve"> (64.04% of people with a</w:t>
      </w:r>
      <w:r w:rsidR="00A27AFB">
        <w:rPr>
          <w:rFonts w:ascii="Arial" w:hAnsi="Arial" w:cs="Arial"/>
          <w:bCs/>
          <w:sz w:val="24"/>
          <w:szCs w:val="24"/>
        </w:rPr>
        <w:t xml:space="preserve"> need for support</w:t>
      </w:r>
      <w:r w:rsidR="003054FC">
        <w:rPr>
          <w:rFonts w:ascii="Arial" w:hAnsi="Arial" w:cs="Arial"/>
          <w:bCs/>
          <w:sz w:val="24"/>
          <w:szCs w:val="24"/>
        </w:rPr>
        <w:t>)</w:t>
      </w:r>
    </w:p>
    <w:p w:rsidR="00D1145B" w:rsidRPr="00D1145B" w:rsidRDefault="00D1145B" w:rsidP="00C965A6">
      <w:pPr>
        <w:pStyle w:val="ListParagraph"/>
        <w:numPr>
          <w:ilvl w:val="0"/>
          <w:numId w:val="16"/>
        </w:numPr>
        <w:spacing w:after="0"/>
        <w:ind w:left="1418" w:hanging="709"/>
        <w:rPr>
          <w:rFonts w:ascii="Arial" w:hAnsi="Arial" w:cs="Arial"/>
          <w:bCs/>
          <w:sz w:val="24"/>
          <w:szCs w:val="24"/>
        </w:rPr>
      </w:pPr>
      <w:r w:rsidRPr="00D1145B">
        <w:rPr>
          <w:rFonts w:ascii="Arial" w:hAnsi="Arial" w:cs="Arial"/>
          <w:bCs/>
          <w:sz w:val="24"/>
          <w:szCs w:val="24"/>
        </w:rPr>
        <w:lastRenderedPageBreak/>
        <w:t>404 people were better able to manage substance misuse issues</w:t>
      </w:r>
      <w:r w:rsidR="003054FC">
        <w:rPr>
          <w:rFonts w:ascii="Arial" w:hAnsi="Arial" w:cs="Arial"/>
          <w:bCs/>
          <w:sz w:val="24"/>
          <w:szCs w:val="24"/>
        </w:rPr>
        <w:t xml:space="preserve"> (64.33% of people with </w:t>
      </w:r>
      <w:r w:rsidR="00A27AFB">
        <w:rPr>
          <w:rFonts w:ascii="Arial" w:hAnsi="Arial" w:cs="Arial"/>
          <w:bCs/>
          <w:sz w:val="24"/>
          <w:szCs w:val="24"/>
        </w:rPr>
        <w:t xml:space="preserve">a </w:t>
      </w:r>
      <w:r w:rsidR="003054FC">
        <w:rPr>
          <w:rFonts w:ascii="Arial" w:hAnsi="Arial" w:cs="Arial"/>
          <w:bCs/>
          <w:sz w:val="24"/>
          <w:szCs w:val="24"/>
        </w:rPr>
        <w:t>need</w:t>
      </w:r>
      <w:r w:rsidR="00A27AFB">
        <w:rPr>
          <w:rFonts w:ascii="Arial" w:hAnsi="Arial" w:cs="Arial"/>
          <w:bCs/>
          <w:sz w:val="24"/>
          <w:szCs w:val="24"/>
        </w:rPr>
        <w:t xml:space="preserve"> for support</w:t>
      </w:r>
      <w:r w:rsidR="003054FC">
        <w:rPr>
          <w:rFonts w:ascii="Arial" w:hAnsi="Arial" w:cs="Arial"/>
          <w:bCs/>
          <w:sz w:val="24"/>
          <w:szCs w:val="24"/>
        </w:rPr>
        <w:t>)</w:t>
      </w:r>
    </w:p>
    <w:p w:rsidR="00AE4C4A" w:rsidRPr="003054FC" w:rsidRDefault="00AE4C4A" w:rsidP="00C527E8">
      <w:pPr>
        <w:spacing w:after="0"/>
        <w:rPr>
          <w:rFonts w:ascii="Arial" w:hAnsi="Arial" w:cs="Arial"/>
          <w:bCs/>
          <w:sz w:val="24"/>
          <w:szCs w:val="24"/>
        </w:rPr>
      </w:pPr>
    </w:p>
    <w:p w:rsidR="003234C1" w:rsidRDefault="00C965A6" w:rsidP="00C73F4C">
      <w:pPr>
        <w:autoSpaceDE w:val="0"/>
        <w:autoSpaceDN w:val="0"/>
        <w:adjustRightInd w:val="0"/>
        <w:spacing w:after="0" w:line="240" w:lineRule="auto"/>
        <w:rPr>
          <w:rFonts w:ascii="TT14A43Bo00" w:hAnsi="TT14A43Bo00" w:cs="TT14A43Bo00"/>
          <w:sz w:val="24"/>
          <w:szCs w:val="24"/>
        </w:rPr>
      </w:pPr>
      <w:r>
        <w:rPr>
          <w:rFonts w:ascii="TT14A43Bo00" w:hAnsi="TT14A43Bo00" w:cs="TT14A43Bo00"/>
          <w:sz w:val="24"/>
          <w:szCs w:val="24"/>
        </w:rPr>
        <w:tab/>
      </w:r>
      <w:r w:rsidR="003234C1" w:rsidRPr="002B187F">
        <w:rPr>
          <w:rFonts w:ascii="TT14A43Bo00" w:hAnsi="TT14A43Bo00" w:cs="TT14A43Bo00"/>
          <w:sz w:val="24"/>
          <w:szCs w:val="24"/>
        </w:rPr>
        <w:t>Tables 2 and 3 show where people move to when leaving the service</w:t>
      </w:r>
      <w:r w:rsidR="003234C1">
        <w:rPr>
          <w:rFonts w:ascii="TT14A43Bo00" w:hAnsi="TT14A43Bo00" w:cs="TT14A43Bo00"/>
          <w:sz w:val="24"/>
          <w:szCs w:val="24"/>
        </w:rPr>
        <w:t xml:space="preserve"> e.g. </w:t>
      </w:r>
      <w:r w:rsidR="003234C1">
        <w:rPr>
          <w:rFonts w:ascii="TT14A43Bo00" w:hAnsi="TT14A43Bo00" w:cs="TT14A43Bo00"/>
          <w:sz w:val="24"/>
          <w:szCs w:val="24"/>
        </w:rPr>
        <w:tab/>
        <w:t>independent tenancies, returning to family, moving to residential care</w:t>
      </w:r>
    </w:p>
    <w:p w:rsidR="003234C1" w:rsidRDefault="003234C1" w:rsidP="00C73F4C">
      <w:pPr>
        <w:autoSpaceDE w:val="0"/>
        <w:autoSpaceDN w:val="0"/>
        <w:adjustRightInd w:val="0"/>
        <w:spacing w:after="0" w:line="240" w:lineRule="auto"/>
        <w:rPr>
          <w:rFonts w:ascii="TT14A43Bo00" w:hAnsi="TT14A43Bo00" w:cs="TT14A43Bo00"/>
          <w:sz w:val="24"/>
          <w:szCs w:val="24"/>
        </w:rPr>
      </w:pPr>
    </w:p>
    <w:p w:rsidR="006B5BD1" w:rsidRPr="003054FC" w:rsidRDefault="003234C1" w:rsidP="00C73F4C">
      <w:pPr>
        <w:autoSpaceDE w:val="0"/>
        <w:autoSpaceDN w:val="0"/>
        <w:adjustRightInd w:val="0"/>
        <w:spacing w:after="0" w:line="240" w:lineRule="auto"/>
        <w:rPr>
          <w:rFonts w:ascii="TT14A43Bo00" w:hAnsi="TT14A43Bo00" w:cs="TT14A43Bo00"/>
          <w:sz w:val="24"/>
          <w:szCs w:val="24"/>
        </w:rPr>
      </w:pPr>
      <w:r>
        <w:rPr>
          <w:rFonts w:ascii="TT14A43Bo00" w:hAnsi="TT14A43Bo00" w:cs="TT14A43Bo00"/>
          <w:sz w:val="24"/>
          <w:szCs w:val="24"/>
        </w:rPr>
        <w:tab/>
      </w:r>
      <w:r w:rsidR="003054FC" w:rsidRPr="003054FC">
        <w:rPr>
          <w:rFonts w:ascii="TT14A43Bo00" w:hAnsi="TT14A43Bo00" w:cs="TT14A43Bo00"/>
          <w:sz w:val="24"/>
          <w:szCs w:val="24"/>
        </w:rPr>
        <w:t>The figures demonstrate that services are hav</w:t>
      </w:r>
      <w:r w:rsidR="003054FC">
        <w:rPr>
          <w:rFonts w:ascii="TT14A43Bo00" w:hAnsi="TT14A43Bo00" w:cs="TT14A43Bo00"/>
          <w:sz w:val="24"/>
          <w:szCs w:val="24"/>
        </w:rPr>
        <w:t>ing</w:t>
      </w:r>
      <w:r w:rsidR="003054FC" w:rsidRPr="003054FC">
        <w:rPr>
          <w:rFonts w:ascii="TT14A43Bo00" w:hAnsi="TT14A43Bo00" w:cs="TT14A43Bo00"/>
          <w:sz w:val="24"/>
          <w:szCs w:val="24"/>
        </w:rPr>
        <w:t xml:space="preserve"> a significant impact on the lives </w:t>
      </w:r>
      <w:r w:rsidR="00C965A6">
        <w:rPr>
          <w:rFonts w:ascii="TT14A43Bo00" w:hAnsi="TT14A43Bo00" w:cs="TT14A43Bo00"/>
          <w:sz w:val="24"/>
          <w:szCs w:val="24"/>
        </w:rPr>
        <w:tab/>
      </w:r>
      <w:r w:rsidR="003054FC" w:rsidRPr="003054FC">
        <w:rPr>
          <w:rFonts w:ascii="TT14A43Bo00" w:hAnsi="TT14A43Bo00" w:cs="TT14A43Bo00"/>
          <w:sz w:val="24"/>
          <w:szCs w:val="24"/>
        </w:rPr>
        <w:t>of individuals; however, there are also still barriers e.g</w:t>
      </w:r>
      <w:r w:rsidR="003054FC">
        <w:rPr>
          <w:rFonts w:ascii="TT14A43Bo00" w:hAnsi="TT14A43Bo00" w:cs="TT14A43Bo00"/>
          <w:sz w:val="24"/>
          <w:szCs w:val="24"/>
        </w:rPr>
        <w:t>.</w:t>
      </w:r>
      <w:r w:rsidR="003054FC" w:rsidRPr="003054FC">
        <w:rPr>
          <w:rFonts w:ascii="TT14A43Bo00" w:hAnsi="TT14A43Bo00" w:cs="TT14A43Bo00"/>
          <w:sz w:val="24"/>
          <w:szCs w:val="24"/>
        </w:rPr>
        <w:t xml:space="preserve"> in relation to accessing </w:t>
      </w:r>
      <w:r w:rsidR="00C965A6">
        <w:rPr>
          <w:rFonts w:ascii="TT14A43Bo00" w:hAnsi="TT14A43Bo00" w:cs="TT14A43Bo00"/>
          <w:sz w:val="24"/>
          <w:szCs w:val="24"/>
        </w:rPr>
        <w:tab/>
      </w:r>
      <w:r w:rsidR="003054FC">
        <w:rPr>
          <w:rFonts w:ascii="TT14A43Bo00" w:hAnsi="TT14A43Bo00" w:cs="TT14A43Bo00"/>
          <w:sz w:val="24"/>
          <w:szCs w:val="24"/>
        </w:rPr>
        <w:t>work</w:t>
      </w:r>
      <w:r>
        <w:rPr>
          <w:rFonts w:ascii="TT14A43Bo00" w:hAnsi="TT14A43Bo00" w:cs="TT14A43Bo00"/>
          <w:sz w:val="24"/>
          <w:szCs w:val="24"/>
        </w:rPr>
        <w:t>.</w:t>
      </w:r>
    </w:p>
    <w:p w:rsidR="002B187F" w:rsidRDefault="002B187F" w:rsidP="00C73F4C">
      <w:pPr>
        <w:autoSpaceDE w:val="0"/>
        <w:autoSpaceDN w:val="0"/>
        <w:adjustRightInd w:val="0"/>
        <w:spacing w:after="0" w:line="240" w:lineRule="auto"/>
        <w:rPr>
          <w:rFonts w:ascii="TT14A43Bo00" w:hAnsi="TT14A43Bo00" w:cs="TT14A43Bo00"/>
          <w:b/>
          <w:sz w:val="24"/>
          <w:szCs w:val="24"/>
        </w:rPr>
      </w:pPr>
      <w:r w:rsidRPr="002B187F">
        <w:rPr>
          <w:rFonts w:ascii="TT14A43Bo00" w:hAnsi="TT14A43Bo00" w:cs="TT14A43Bo00"/>
          <w:sz w:val="24"/>
          <w:szCs w:val="24"/>
        </w:rPr>
        <w:tab/>
      </w:r>
    </w:p>
    <w:p w:rsidR="006B5BD1" w:rsidRDefault="00C965A6" w:rsidP="00C73F4C">
      <w:pPr>
        <w:autoSpaceDE w:val="0"/>
        <w:autoSpaceDN w:val="0"/>
        <w:adjustRightInd w:val="0"/>
        <w:spacing w:after="0" w:line="240" w:lineRule="auto"/>
        <w:rPr>
          <w:rFonts w:ascii="TT14A43Bo00" w:hAnsi="TT14A43Bo00" w:cs="TT14A43Bo00"/>
          <w:b/>
          <w:sz w:val="24"/>
          <w:szCs w:val="24"/>
        </w:rPr>
      </w:pPr>
      <w:r>
        <w:rPr>
          <w:rFonts w:ascii="TT14A43Bo00" w:hAnsi="TT14A43Bo00" w:cs="TT14A43Bo00"/>
          <w:b/>
          <w:sz w:val="24"/>
          <w:szCs w:val="24"/>
        </w:rPr>
        <w:t>8.0</w:t>
      </w:r>
      <w:r>
        <w:rPr>
          <w:rFonts w:ascii="TT14A43Bo00" w:hAnsi="TT14A43Bo00" w:cs="TT14A43Bo00"/>
          <w:b/>
          <w:sz w:val="24"/>
          <w:szCs w:val="24"/>
        </w:rPr>
        <w:tab/>
      </w:r>
      <w:r w:rsidR="006B5BD1">
        <w:rPr>
          <w:rFonts w:ascii="TT14A43Bo00" w:hAnsi="TT14A43Bo00" w:cs="TT14A43Bo00"/>
          <w:b/>
          <w:sz w:val="24"/>
          <w:szCs w:val="24"/>
        </w:rPr>
        <w:t>Conclusion</w:t>
      </w:r>
    </w:p>
    <w:p w:rsidR="007D78A0" w:rsidRDefault="007D78A0" w:rsidP="00C73F4C">
      <w:pPr>
        <w:autoSpaceDE w:val="0"/>
        <w:autoSpaceDN w:val="0"/>
        <w:adjustRightInd w:val="0"/>
        <w:spacing w:after="0" w:line="240" w:lineRule="auto"/>
        <w:rPr>
          <w:rFonts w:ascii="TT14A43Bo00" w:hAnsi="TT14A43Bo00" w:cs="TT14A43Bo00"/>
          <w:b/>
          <w:sz w:val="24"/>
          <w:szCs w:val="24"/>
        </w:rPr>
      </w:pPr>
    </w:p>
    <w:p w:rsidR="00EC47C1" w:rsidRPr="00EC47C1" w:rsidRDefault="00C965A6" w:rsidP="00C73F4C">
      <w:pPr>
        <w:autoSpaceDE w:val="0"/>
        <w:autoSpaceDN w:val="0"/>
        <w:adjustRightInd w:val="0"/>
        <w:spacing w:after="0" w:line="240" w:lineRule="auto"/>
        <w:rPr>
          <w:rFonts w:ascii="TT14A43Bo00" w:hAnsi="TT14A43Bo00" w:cs="TT14A43Bo00"/>
          <w:sz w:val="24"/>
          <w:szCs w:val="24"/>
        </w:rPr>
      </w:pPr>
      <w:r>
        <w:rPr>
          <w:rFonts w:ascii="TT14A43Bo00" w:hAnsi="TT14A43Bo00" w:cs="TT14A43Bo00"/>
          <w:sz w:val="24"/>
          <w:szCs w:val="24"/>
        </w:rPr>
        <w:tab/>
      </w:r>
      <w:r w:rsidR="00CF237F">
        <w:rPr>
          <w:rFonts w:ascii="TT14A43Bo00" w:hAnsi="TT14A43Bo00" w:cs="TT14A43Bo00"/>
          <w:sz w:val="24"/>
          <w:szCs w:val="24"/>
        </w:rPr>
        <w:t xml:space="preserve">The Supporting People Partnership and budget are facilitating the commissioning </w:t>
      </w:r>
      <w:r>
        <w:rPr>
          <w:rFonts w:ascii="TT14A43Bo00" w:hAnsi="TT14A43Bo00" w:cs="TT14A43Bo00"/>
          <w:sz w:val="24"/>
          <w:szCs w:val="24"/>
        </w:rPr>
        <w:tab/>
      </w:r>
      <w:r w:rsidR="00CF237F">
        <w:rPr>
          <w:rFonts w:ascii="TT14A43Bo00" w:hAnsi="TT14A43Bo00" w:cs="TT14A43Bo00"/>
          <w:sz w:val="24"/>
          <w:szCs w:val="24"/>
        </w:rPr>
        <w:t xml:space="preserve">of valuable preventative services which support a range of local strategic </w:t>
      </w:r>
      <w:r>
        <w:rPr>
          <w:rFonts w:ascii="TT14A43Bo00" w:hAnsi="TT14A43Bo00" w:cs="TT14A43Bo00"/>
          <w:sz w:val="24"/>
          <w:szCs w:val="24"/>
        </w:rPr>
        <w:tab/>
      </w:r>
      <w:r w:rsidR="00CF237F">
        <w:rPr>
          <w:rFonts w:ascii="TT14A43Bo00" w:hAnsi="TT14A43Bo00" w:cs="TT14A43Bo00"/>
          <w:sz w:val="24"/>
          <w:szCs w:val="24"/>
        </w:rPr>
        <w:t xml:space="preserve">objectives in relation to the prevention of homeless, community safety and </w:t>
      </w:r>
      <w:r>
        <w:rPr>
          <w:rFonts w:ascii="TT14A43Bo00" w:hAnsi="TT14A43Bo00" w:cs="TT14A43Bo00"/>
          <w:sz w:val="24"/>
          <w:szCs w:val="24"/>
        </w:rPr>
        <w:tab/>
      </w:r>
      <w:r w:rsidR="00733C10">
        <w:rPr>
          <w:rFonts w:ascii="TT14A43Bo00" w:hAnsi="TT14A43Bo00" w:cs="TT14A43Bo00"/>
          <w:sz w:val="24"/>
          <w:szCs w:val="24"/>
        </w:rPr>
        <w:t>maintaining independence.</w:t>
      </w:r>
    </w:p>
    <w:p w:rsidR="006B5BD1" w:rsidRDefault="006B5BD1" w:rsidP="00C73F4C">
      <w:pPr>
        <w:autoSpaceDE w:val="0"/>
        <w:autoSpaceDN w:val="0"/>
        <w:adjustRightInd w:val="0"/>
        <w:spacing w:after="0" w:line="240" w:lineRule="auto"/>
        <w:rPr>
          <w:rFonts w:ascii="TT14A43Bo00" w:hAnsi="TT14A43Bo00" w:cs="TT14A43Bo00"/>
          <w:b/>
          <w:sz w:val="24"/>
          <w:szCs w:val="24"/>
        </w:rPr>
      </w:pPr>
    </w:p>
    <w:p w:rsidR="00C965A6" w:rsidRDefault="00C965A6" w:rsidP="00C73F4C">
      <w:pPr>
        <w:autoSpaceDE w:val="0"/>
        <w:autoSpaceDN w:val="0"/>
        <w:adjustRightInd w:val="0"/>
        <w:spacing w:after="0" w:line="240" w:lineRule="auto"/>
        <w:rPr>
          <w:rFonts w:ascii="TT14A43Bo00" w:hAnsi="TT14A43Bo00" w:cs="TT14A43Bo00"/>
          <w:b/>
          <w:sz w:val="24"/>
          <w:szCs w:val="24"/>
        </w:rPr>
      </w:pPr>
    </w:p>
    <w:p w:rsidR="00C73F4C" w:rsidRPr="00C73F4C" w:rsidRDefault="00C73F4C" w:rsidP="00C73F4C">
      <w:pPr>
        <w:autoSpaceDE w:val="0"/>
        <w:autoSpaceDN w:val="0"/>
        <w:adjustRightInd w:val="0"/>
        <w:spacing w:after="0" w:line="240" w:lineRule="auto"/>
        <w:rPr>
          <w:rFonts w:ascii="TT14A43Bo00" w:hAnsi="TT14A43Bo00" w:cs="TT14A43Bo00"/>
          <w:b/>
          <w:sz w:val="24"/>
          <w:szCs w:val="24"/>
        </w:rPr>
      </w:pPr>
      <w:r w:rsidRPr="00C73F4C">
        <w:rPr>
          <w:rFonts w:ascii="TT14A43Bo00" w:hAnsi="TT14A43Bo00" w:cs="TT14A43Bo00"/>
          <w:b/>
          <w:sz w:val="24"/>
          <w:szCs w:val="24"/>
        </w:rPr>
        <w:t>Consultations</w:t>
      </w:r>
    </w:p>
    <w:p w:rsidR="00C73F4C" w:rsidRDefault="00C73F4C"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N/A</w:t>
      </w:r>
    </w:p>
    <w:p w:rsidR="00C73F4C" w:rsidRDefault="00C73F4C" w:rsidP="00C73F4C">
      <w:pPr>
        <w:autoSpaceDE w:val="0"/>
        <w:autoSpaceDN w:val="0"/>
        <w:adjustRightInd w:val="0"/>
        <w:spacing w:after="0" w:line="240" w:lineRule="auto"/>
        <w:rPr>
          <w:rFonts w:ascii="TT14A43Ao00" w:hAnsi="TT14A43Ao00" w:cs="TT14A43Ao00"/>
          <w:sz w:val="24"/>
          <w:szCs w:val="24"/>
        </w:rPr>
      </w:pPr>
    </w:p>
    <w:p w:rsidR="00C73F4C" w:rsidRPr="00C73F4C" w:rsidRDefault="00C73F4C" w:rsidP="00C73F4C">
      <w:pPr>
        <w:autoSpaceDE w:val="0"/>
        <w:autoSpaceDN w:val="0"/>
        <w:adjustRightInd w:val="0"/>
        <w:spacing w:after="0" w:line="240" w:lineRule="auto"/>
        <w:rPr>
          <w:rFonts w:ascii="TT14A43Ao00" w:hAnsi="TT14A43Ao00" w:cs="TT14A43Ao00"/>
          <w:b/>
          <w:sz w:val="24"/>
          <w:szCs w:val="24"/>
        </w:rPr>
      </w:pPr>
      <w:r w:rsidRPr="00C73F4C">
        <w:rPr>
          <w:rFonts w:ascii="TT14A43Bo00" w:hAnsi="TT14A43Bo00" w:cs="TT14A43Bo00"/>
          <w:b/>
          <w:sz w:val="24"/>
          <w:szCs w:val="24"/>
        </w:rPr>
        <w:t>Implications</w:t>
      </w:r>
      <w:r w:rsidRPr="00C73F4C">
        <w:rPr>
          <w:rFonts w:ascii="TT14A43Ao00" w:hAnsi="TT14A43Ao00" w:cs="TT14A43Ao00"/>
          <w:b/>
          <w:sz w:val="24"/>
          <w:szCs w:val="24"/>
        </w:rPr>
        <w:t>:</w:t>
      </w:r>
    </w:p>
    <w:p w:rsidR="00C73F4C" w:rsidRDefault="00C73F4C" w:rsidP="00C73F4C">
      <w:pPr>
        <w:autoSpaceDE w:val="0"/>
        <w:autoSpaceDN w:val="0"/>
        <w:adjustRightInd w:val="0"/>
        <w:spacing w:after="0" w:line="240" w:lineRule="auto"/>
        <w:rPr>
          <w:rFonts w:ascii="TT14A43Bo00" w:hAnsi="TT14A43Bo00" w:cs="TT14A43Bo00"/>
          <w:sz w:val="24"/>
          <w:szCs w:val="24"/>
        </w:rPr>
      </w:pPr>
      <w:r>
        <w:rPr>
          <w:rFonts w:ascii="TT14A43Bo00" w:hAnsi="TT14A43Bo00" w:cs="TT14A43Bo00"/>
          <w:sz w:val="24"/>
          <w:szCs w:val="24"/>
        </w:rPr>
        <w:t>Risk management:  none</w:t>
      </w:r>
    </w:p>
    <w:p w:rsidR="00C73F4C" w:rsidRPr="00C73F4C" w:rsidRDefault="00C73F4C" w:rsidP="00C73F4C">
      <w:pPr>
        <w:autoSpaceDE w:val="0"/>
        <w:autoSpaceDN w:val="0"/>
        <w:adjustRightInd w:val="0"/>
        <w:spacing w:after="0" w:line="240" w:lineRule="auto"/>
        <w:rPr>
          <w:rFonts w:ascii="TT14A43Bo00" w:hAnsi="TT14A43Bo00" w:cs="TT14A43Bo00"/>
          <w:b/>
          <w:sz w:val="24"/>
          <w:szCs w:val="24"/>
        </w:rPr>
      </w:pPr>
    </w:p>
    <w:p w:rsidR="00C73F4C" w:rsidRPr="00C73F4C" w:rsidRDefault="00C73F4C" w:rsidP="00C73F4C">
      <w:pPr>
        <w:autoSpaceDE w:val="0"/>
        <w:autoSpaceDN w:val="0"/>
        <w:adjustRightInd w:val="0"/>
        <w:spacing w:after="0" w:line="240" w:lineRule="auto"/>
        <w:rPr>
          <w:rFonts w:ascii="TT14A43Bo00" w:hAnsi="TT14A43Bo00" w:cs="TT14A43Bo00"/>
          <w:sz w:val="24"/>
          <w:szCs w:val="24"/>
        </w:rPr>
      </w:pPr>
      <w:r w:rsidRPr="00C73F4C">
        <w:rPr>
          <w:rFonts w:ascii="TT14A43Bo00" w:hAnsi="TT14A43Bo00" w:cs="TT14A43Bo00"/>
          <w:sz w:val="24"/>
          <w:szCs w:val="24"/>
        </w:rPr>
        <w:t>Financial</w:t>
      </w:r>
    </w:p>
    <w:p w:rsidR="00C73F4C" w:rsidRDefault="00C73F4C" w:rsidP="00C73F4C">
      <w:pPr>
        <w:autoSpaceDE w:val="0"/>
        <w:autoSpaceDN w:val="0"/>
        <w:adjustRightInd w:val="0"/>
        <w:spacing w:after="0" w:line="240" w:lineRule="auto"/>
        <w:rPr>
          <w:rFonts w:ascii="TT14A43Bo00" w:hAnsi="TT14A43Bo00" w:cs="TT14A43Bo00"/>
          <w:b/>
          <w:sz w:val="24"/>
          <w:szCs w:val="24"/>
        </w:rPr>
      </w:pPr>
    </w:p>
    <w:p w:rsidR="00C73F4C" w:rsidRDefault="00C73F4C" w:rsidP="00C73F4C">
      <w:pPr>
        <w:autoSpaceDE w:val="0"/>
        <w:autoSpaceDN w:val="0"/>
        <w:adjustRightInd w:val="0"/>
        <w:spacing w:after="0" w:line="240" w:lineRule="auto"/>
        <w:rPr>
          <w:rFonts w:ascii="TT14A43Bo00" w:hAnsi="TT14A43Bo00" w:cs="TT14A43Bo00"/>
          <w:b/>
          <w:sz w:val="24"/>
          <w:szCs w:val="24"/>
        </w:rPr>
      </w:pPr>
    </w:p>
    <w:p w:rsidR="00C73F4C" w:rsidRPr="00C73F4C" w:rsidRDefault="00C73F4C" w:rsidP="00C73F4C">
      <w:pPr>
        <w:autoSpaceDE w:val="0"/>
        <w:autoSpaceDN w:val="0"/>
        <w:adjustRightInd w:val="0"/>
        <w:spacing w:after="0" w:line="240" w:lineRule="auto"/>
        <w:rPr>
          <w:rFonts w:ascii="TT14A43Bo00" w:hAnsi="TT14A43Bo00" w:cs="TT14A43Bo00"/>
          <w:b/>
          <w:sz w:val="24"/>
          <w:szCs w:val="24"/>
        </w:rPr>
      </w:pPr>
      <w:r w:rsidRPr="00C73F4C">
        <w:rPr>
          <w:rFonts w:ascii="TT14A43Bo00" w:hAnsi="TT14A43Bo00" w:cs="TT14A43Bo00"/>
          <w:b/>
          <w:sz w:val="24"/>
          <w:szCs w:val="24"/>
        </w:rPr>
        <w:t>Local Government (Access to Information) Act 1985</w:t>
      </w:r>
    </w:p>
    <w:p w:rsidR="00C73F4C" w:rsidRPr="00C73F4C" w:rsidRDefault="00C73F4C" w:rsidP="00C73F4C">
      <w:pPr>
        <w:autoSpaceDE w:val="0"/>
        <w:autoSpaceDN w:val="0"/>
        <w:adjustRightInd w:val="0"/>
        <w:spacing w:after="0" w:line="240" w:lineRule="auto"/>
        <w:rPr>
          <w:rFonts w:ascii="TT14A43Bo00" w:hAnsi="TT14A43Bo00" w:cs="TT14A43Bo00"/>
          <w:b/>
          <w:sz w:val="24"/>
          <w:szCs w:val="24"/>
        </w:rPr>
      </w:pPr>
      <w:r w:rsidRPr="00C73F4C">
        <w:rPr>
          <w:rFonts w:ascii="TT14A43Bo00" w:hAnsi="TT14A43Bo00" w:cs="TT14A43Bo00"/>
          <w:b/>
          <w:sz w:val="24"/>
          <w:szCs w:val="24"/>
        </w:rPr>
        <w:t>List of Background Papers</w:t>
      </w:r>
    </w:p>
    <w:p w:rsidR="00C73F4C" w:rsidRDefault="00C73F4C"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 xml:space="preserve">Paper </w:t>
      </w:r>
      <w:r>
        <w:rPr>
          <w:rFonts w:ascii="TT14A43Ao00" w:hAnsi="TT14A43Ao00" w:cs="TT14A43Ao00"/>
          <w:sz w:val="24"/>
          <w:szCs w:val="24"/>
        </w:rPr>
        <w:tab/>
      </w:r>
      <w:r>
        <w:rPr>
          <w:rFonts w:ascii="TT14A43Ao00" w:hAnsi="TT14A43Ao00" w:cs="TT14A43Ao00"/>
          <w:sz w:val="24"/>
          <w:szCs w:val="24"/>
        </w:rPr>
        <w:tab/>
      </w:r>
      <w:r>
        <w:rPr>
          <w:rFonts w:ascii="TT14A43Ao00" w:hAnsi="TT14A43Ao00" w:cs="TT14A43Ao00"/>
          <w:sz w:val="24"/>
          <w:szCs w:val="24"/>
        </w:rPr>
        <w:tab/>
      </w:r>
      <w:r>
        <w:rPr>
          <w:rFonts w:ascii="TT14A43Ao00" w:hAnsi="TT14A43Ao00" w:cs="TT14A43Ao00"/>
          <w:sz w:val="24"/>
          <w:szCs w:val="24"/>
        </w:rPr>
        <w:tab/>
      </w:r>
      <w:r>
        <w:rPr>
          <w:rFonts w:ascii="TT14A43Ao00" w:hAnsi="TT14A43Ao00" w:cs="TT14A43Ao00"/>
          <w:sz w:val="24"/>
          <w:szCs w:val="24"/>
        </w:rPr>
        <w:tab/>
        <w:t xml:space="preserve">Date </w:t>
      </w:r>
      <w:r>
        <w:rPr>
          <w:rFonts w:ascii="TT14A43Ao00" w:hAnsi="TT14A43Ao00" w:cs="TT14A43Ao00"/>
          <w:sz w:val="24"/>
          <w:szCs w:val="24"/>
        </w:rPr>
        <w:tab/>
      </w:r>
      <w:r>
        <w:rPr>
          <w:rFonts w:ascii="TT14A43Ao00" w:hAnsi="TT14A43Ao00" w:cs="TT14A43Ao00"/>
          <w:sz w:val="24"/>
          <w:szCs w:val="24"/>
        </w:rPr>
        <w:tab/>
      </w:r>
      <w:r>
        <w:rPr>
          <w:rFonts w:ascii="TT14A43Ao00" w:hAnsi="TT14A43Ao00" w:cs="TT14A43Ao00"/>
          <w:sz w:val="24"/>
          <w:szCs w:val="24"/>
        </w:rPr>
        <w:tab/>
      </w:r>
      <w:r>
        <w:rPr>
          <w:rFonts w:ascii="TT14A43Ao00" w:hAnsi="TT14A43Ao00" w:cs="TT14A43Ao00"/>
          <w:sz w:val="24"/>
          <w:szCs w:val="24"/>
        </w:rPr>
        <w:tab/>
        <w:t>Contact/Directorate/Tel</w:t>
      </w:r>
    </w:p>
    <w:p w:rsidR="00C73F4C" w:rsidRDefault="00C73F4C" w:rsidP="00C73F4C">
      <w:pPr>
        <w:autoSpaceDE w:val="0"/>
        <w:autoSpaceDN w:val="0"/>
        <w:adjustRightInd w:val="0"/>
        <w:spacing w:after="0" w:line="240" w:lineRule="auto"/>
        <w:rPr>
          <w:rFonts w:ascii="TT14A43Ao00" w:hAnsi="TT14A43Ao00" w:cs="TT14A43Ao00"/>
          <w:sz w:val="24"/>
          <w:szCs w:val="24"/>
        </w:rPr>
      </w:pPr>
      <w:r>
        <w:rPr>
          <w:rFonts w:ascii="TT14A43Ao00" w:hAnsi="TT14A43Ao00" w:cs="TT14A43Ao00"/>
          <w:sz w:val="24"/>
          <w:szCs w:val="24"/>
        </w:rPr>
        <w:t>N/A</w:t>
      </w:r>
    </w:p>
    <w:p w:rsidR="007D78A0" w:rsidRDefault="007D78A0">
      <w:pPr>
        <w:rPr>
          <w:rFonts w:ascii="TT14A43Ao00" w:hAnsi="TT14A43Ao00" w:cs="TT14A43Ao00"/>
          <w:b/>
          <w:sz w:val="24"/>
          <w:szCs w:val="24"/>
        </w:rPr>
      </w:pPr>
      <w:r>
        <w:rPr>
          <w:rFonts w:ascii="TT14A43Ao00" w:hAnsi="TT14A43Ao00" w:cs="TT14A43Ao00"/>
          <w:b/>
          <w:sz w:val="24"/>
          <w:szCs w:val="24"/>
        </w:rPr>
        <w:br w:type="page"/>
      </w:r>
    </w:p>
    <w:p w:rsidR="00C73F4C" w:rsidRPr="00C73F4C" w:rsidRDefault="00C73F4C" w:rsidP="00C73F4C">
      <w:pPr>
        <w:autoSpaceDE w:val="0"/>
        <w:autoSpaceDN w:val="0"/>
        <w:adjustRightInd w:val="0"/>
        <w:spacing w:after="0" w:line="240" w:lineRule="auto"/>
        <w:rPr>
          <w:rFonts w:ascii="TT14A43Ao00" w:hAnsi="TT14A43Ao00" w:cs="TT14A43Ao00"/>
          <w:b/>
          <w:sz w:val="24"/>
          <w:szCs w:val="24"/>
        </w:rPr>
      </w:pPr>
    </w:p>
    <w:p w:rsidR="005E4F76" w:rsidRDefault="00EC47C1" w:rsidP="00E54138">
      <w:pPr>
        <w:jc w:val="right"/>
        <w:rPr>
          <w:rFonts w:ascii="Arial" w:hAnsi="Arial" w:cs="Arial"/>
          <w:b/>
          <w:sz w:val="24"/>
          <w:szCs w:val="24"/>
        </w:rPr>
      </w:pPr>
      <w:r>
        <w:rPr>
          <w:rFonts w:ascii="Arial" w:hAnsi="Arial" w:cs="Arial"/>
          <w:b/>
          <w:sz w:val="24"/>
          <w:szCs w:val="24"/>
        </w:rPr>
        <w:t>A</w:t>
      </w:r>
      <w:r w:rsidR="00E54138" w:rsidRPr="00E54138">
        <w:rPr>
          <w:rFonts w:ascii="Arial" w:hAnsi="Arial" w:cs="Arial"/>
          <w:b/>
          <w:sz w:val="24"/>
          <w:szCs w:val="24"/>
        </w:rPr>
        <w:t>PPENDIX A</w:t>
      </w:r>
    </w:p>
    <w:p w:rsidR="00AE4C4A" w:rsidRPr="00E54138" w:rsidRDefault="00CF237F" w:rsidP="00AE4C4A">
      <w:pPr>
        <w:rPr>
          <w:rFonts w:ascii="Arial" w:hAnsi="Arial" w:cs="Arial"/>
          <w:b/>
          <w:sz w:val="24"/>
          <w:szCs w:val="24"/>
        </w:rPr>
      </w:pPr>
      <w:r>
        <w:rPr>
          <w:rFonts w:ascii="Arial" w:hAnsi="Arial" w:cs="Arial"/>
          <w:b/>
          <w:sz w:val="24"/>
          <w:szCs w:val="24"/>
        </w:rPr>
        <w:t xml:space="preserve">Table 1 Outcomes for people leaving short term services and floating/visiting support services during </w:t>
      </w:r>
      <w:r w:rsidR="007E230E">
        <w:rPr>
          <w:rFonts w:ascii="Arial" w:hAnsi="Arial" w:cs="Arial"/>
          <w:b/>
          <w:sz w:val="24"/>
          <w:szCs w:val="24"/>
        </w:rPr>
        <w:t>2010/11</w:t>
      </w: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5"/>
        <w:gridCol w:w="1418"/>
        <w:gridCol w:w="2126"/>
      </w:tblGrid>
      <w:tr w:rsidR="00F10EF1" w:rsidRPr="00E54138" w:rsidTr="00AE4C4A">
        <w:trPr>
          <w:trHeight w:val="20"/>
        </w:trPr>
        <w:tc>
          <w:tcPr>
            <w:tcW w:w="6805" w:type="dxa"/>
            <w:shd w:val="clear" w:color="auto" w:fill="auto"/>
            <w:tcMar>
              <w:top w:w="74" w:type="dxa"/>
              <w:left w:w="142" w:type="dxa"/>
              <w:bottom w:w="74" w:type="dxa"/>
              <w:right w:w="142" w:type="dxa"/>
            </w:tcMar>
            <w:hideMark/>
          </w:tcPr>
          <w:p w:rsidR="00F10EF1" w:rsidRPr="00CF237F" w:rsidRDefault="00CF237F" w:rsidP="00CF237F">
            <w:pPr>
              <w:spacing w:after="0"/>
              <w:jc w:val="center"/>
              <w:rPr>
                <w:rFonts w:ascii="Arial" w:hAnsi="Arial" w:cs="Arial"/>
                <w:b/>
                <w:sz w:val="24"/>
                <w:szCs w:val="24"/>
              </w:rPr>
            </w:pPr>
            <w:r w:rsidRPr="00CF237F">
              <w:rPr>
                <w:rFonts w:ascii="Arial" w:hAnsi="Arial" w:cs="Arial"/>
                <w:b/>
                <w:sz w:val="24"/>
                <w:szCs w:val="24"/>
              </w:rPr>
              <w:t>Outcomes</w:t>
            </w:r>
          </w:p>
        </w:tc>
        <w:tc>
          <w:tcPr>
            <w:tcW w:w="1418" w:type="dxa"/>
          </w:tcPr>
          <w:p w:rsidR="00F10EF1" w:rsidRPr="00CF237F" w:rsidRDefault="00F10EF1" w:rsidP="00E54138">
            <w:pPr>
              <w:spacing w:after="0"/>
              <w:jc w:val="center"/>
              <w:rPr>
                <w:rFonts w:ascii="Arial" w:hAnsi="Arial" w:cs="Arial"/>
                <w:b/>
                <w:sz w:val="24"/>
                <w:szCs w:val="24"/>
              </w:rPr>
            </w:pPr>
            <w:r w:rsidRPr="00CF237F">
              <w:rPr>
                <w:rFonts w:ascii="Arial" w:hAnsi="Arial" w:cs="Arial"/>
                <w:b/>
                <w:sz w:val="24"/>
                <w:szCs w:val="24"/>
              </w:rPr>
              <w:t>Number of people</w:t>
            </w:r>
            <w:r w:rsidR="005633B0" w:rsidRPr="00CF237F">
              <w:rPr>
                <w:rFonts w:ascii="Arial" w:hAnsi="Arial" w:cs="Arial"/>
                <w:b/>
                <w:sz w:val="24"/>
                <w:szCs w:val="24"/>
              </w:rPr>
              <w:t xml:space="preserve"> achieving a positive outcome</w:t>
            </w:r>
          </w:p>
        </w:tc>
        <w:tc>
          <w:tcPr>
            <w:tcW w:w="2126" w:type="dxa"/>
          </w:tcPr>
          <w:p w:rsidR="00F10EF1" w:rsidRPr="00CF237F" w:rsidRDefault="00F10EF1" w:rsidP="005633B0">
            <w:pPr>
              <w:spacing w:after="0"/>
              <w:jc w:val="center"/>
              <w:rPr>
                <w:rFonts w:ascii="Arial" w:hAnsi="Arial" w:cs="Arial"/>
                <w:b/>
                <w:sz w:val="24"/>
                <w:szCs w:val="24"/>
              </w:rPr>
            </w:pPr>
            <w:r w:rsidRPr="00CF237F">
              <w:rPr>
                <w:rFonts w:ascii="Arial" w:hAnsi="Arial" w:cs="Arial"/>
                <w:b/>
                <w:sz w:val="24"/>
                <w:szCs w:val="24"/>
              </w:rPr>
              <w:t>% of those people with an identified need</w:t>
            </w:r>
            <w:r w:rsidR="005633B0" w:rsidRPr="00CF237F">
              <w:rPr>
                <w:rFonts w:ascii="Arial" w:hAnsi="Arial" w:cs="Arial"/>
                <w:b/>
                <w:sz w:val="24"/>
                <w:szCs w:val="24"/>
              </w:rPr>
              <w:t xml:space="preserve"> who achieve a positive outcome</w:t>
            </w:r>
          </w:p>
        </w:tc>
      </w:tr>
      <w:tr w:rsidR="00CF237F" w:rsidRPr="00E54138" w:rsidTr="00AE4C4A">
        <w:trPr>
          <w:trHeight w:val="207"/>
        </w:trPr>
        <w:tc>
          <w:tcPr>
            <w:tcW w:w="6805" w:type="dxa"/>
            <w:shd w:val="clear" w:color="auto" w:fill="auto"/>
            <w:tcMar>
              <w:top w:w="74" w:type="dxa"/>
              <w:left w:w="142" w:type="dxa"/>
              <w:bottom w:w="74" w:type="dxa"/>
              <w:right w:w="142" w:type="dxa"/>
            </w:tcMar>
            <w:hideMark/>
          </w:tcPr>
          <w:p w:rsidR="00CF237F" w:rsidRPr="00E54138" w:rsidRDefault="00CF237F" w:rsidP="00CF237F">
            <w:pPr>
              <w:spacing w:after="0"/>
              <w:rPr>
                <w:rFonts w:ascii="Arial" w:hAnsi="Arial" w:cs="Arial"/>
              </w:rPr>
            </w:pPr>
            <w:r w:rsidRPr="00E54138">
              <w:rPr>
                <w:rFonts w:ascii="Arial" w:hAnsi="Arial" w:cs="Arial"/>
                <w:b/>
                <w:bCs/>
              </w:rPr>
              <w:t>Economic Wellbeing</w:t>
            </w:r>
            <w:r w:rsidRPr="00E54138">
              <w:rPr>
                <w:rFonts w:ascii="Arial" w:hAnsi="Arial" w:cs="Arial"/>
              </w:rPr>
              <w:t xml:space="preserve"> </w:t>
            </w:r>
          </w:p>
        </w:tc>
        <w:tc>
          <w:tcPr>
            <w:tcW w:w="1418" w:type="dxa"/>
          </w:tcPr>
          <w:p w:rsidR="00CF237F" w:rsidRPr="00E54138" w:rsidRDefault="00CF237F" w:rsidP="00F05AE9">
            <w:pPr>
              <w:spacing w:after="0"/>
              <w:jc w:val="center"/>
              <w:rPr>
                <w:rFonts w:ascii="Arial" w:hAnsi="Arial" w:cs="Arial"/>
              </w:rPr>
            </w:pPr>
          </w:p>
        </w:tc>
        <w:tc>
          <w:tcPr>
            <w:tcW w:w="2126" w:type="dxa"/>
          </w:tcPr>
          <w:p w:rsidR="00CF237F" w:rsidRPr="00E54138" w:rsidRDefault="00CF237F" w:rsidP="00F10EF1">
            <w:pPr>
              <w:spacing w:after="0"/>
              <w:jc w:val="center"/>
              <w:rPr>
                <w:rFonts w:ascii="Arial" w:hAnsi="Arial" w:cs="Arial"/>
              </w:rPr>
            </w:pPr>
          </w:p>
        </w:tc>
      </w:tr>
      <w:tr w:rsidR="00CF237F" w:rsidRPr="00E54138" w:rsidTr="00A64C78">
        <w:trPr>
          <w:trHeight w:val="207"/>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 xml:space="preserve">Maximised income, including receipt of the correct welfare benefits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1928</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91%</w:t>
            </w:r>
          </w:p>
        </w:tc>
      </w:tr>
      <w:tr w:rsidR="00CF237F" w:rsidRPr="00E54138" w:rsidTr="00A64C78">
        <w:trPr>
          <w:trHeight w:val="185"/>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 xml:space="preserve">Reduced overall debt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872</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73%</w:t>
            </w:r>
          </w:p>
        </w:tc>
      </w:tr>
      <w:tr w:rsidR="00CF237F" w:rsidRPr="00E54138" w:rsidTr="00AE4C4A">
        <w:trPr>
          <w:trHeight w:val="163"/>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In paid work</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126</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25%</w:t>
            </w:r>
          </w:p>
        </w:tc>
      </w:tr>
      <w:tr w:rsidR="00CF237F" w:rsidRPr="00E54138" w:rsidTr="00AE4C4A">
        <w:trPr>
          <w:trHeight w:val="20"/>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Participated in paid work whilst in receipt of the service</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158</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31%</w:t>
            </w:r>
          </w:p>
        </w:tc>
      </w:tr>
      <w:tr w:rsidR="00CF237F" w:rsidRPr="00E54138" w:rsidTr="00AE4C4A">
        <w:trPr>
          <w:trHeight w:val="20"/>
        </w:trPr>
        <w:tc>
          <w:tcPr>
            <w:tcW w:w="6805" w:type="dxa"/>
            <w:shd w:val="clear" w:color="auto" w:fill="auto"/>
            <w:tcMar>
              <w:top w:w="74" w:type="dxa"/>
              <w:left w:w="142" w:type="dxa"/>
              <w:bottom w:w="74" w:type="dxa"/>
              <w:right w:w="142" w:type="dxa"/>
            </w:tcMar>
            <w:hideMark/>
          </w:tcPr>
          <w:p w:rsidR="00CF237F" w:rsidRPr="00E54138" w:rsidRDefault="00CF237F" w:rsidP="00F10EF1">
            <w:pPr>
              <w:spacing w:after="0"/>
              <w:rPr>
                <w:rFonts w:ascii="Arial" w:hAnsi="Arial" w:cs="Arial"/>
              </w:rPr>
            </w:pPr>
            <w:r w:rsidRPr="00E54138">
              <w:rPr>
                <w:rFonts w:ascii="Arial" w:hAnsi="Arial" w:cs="Arial"/>
                <w:b/>
                <w:bCs/>
              </w:rPr>
              <w:t xml:space="preserve">Enjoy and Achieve </w:t>
            </w:r>
          </w:p>
        </w:tc>
        <w:tc>
          <w:tcPr>
            <w:tcW w:w="1418" w:type="dxa"/>
          </w:tcPr>
          <w:p w:rsidR="00CF237F" w:rsidRPr="00E54138" w:rsidRDefault="00CF237F" w:rsidP="00F05AE9">
            <w:pPr>
              <w:spacing w:after="0"/>
              <w:jc w:val="center"/>
              <w:rPr>
                <w:rFonts w:ascii="Arial" w:hAnsi="Arial" w:cs="Arial"/>
              </w:rPr>
            </w:pPr>
          </w:p>
        </w:tc>
        <w:tc>
          <w:tcPr>
            <w:tcW w:w="2126" w:type="dxa"/>
          </w:tcPr>
          <w:p w:rsidR="00CF237F" w:rsidRPr="00E54138" w:rsidRDefault="00CF237F" w:rsidP="00F10EF1">
            <w:pPr>
              <w:spacing w:after="0"/>
              <w:jc w:val="center"/>
              <w:rPr>
                <w:rFonts w:ascii="Arial" w:hAnsi="Arial" w:cs="Arial"/>
              </w:rPr>
            </w:pPr>
          </w:p>
        </w:tc>
      </w:tr>
      <w:tr w:rsidR="00CF237F" w:rsidRPr="00E54138" w:rsidTr="00AE4C4A">
        <w:trPr>
          <w:trHeight w:val="225"/>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 xml:space="preserve">Participated in training and/or education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659</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64%</w:t>
            </w:r>
          </w:p>
        </w:tc>
      </w:tr>
      <w:tr w:rsidR="00CF237F" w:rsidRPr="00E54138" w:rsidTr="00AE4C4A">
        <w:trPr>
          <w:trHeight w:val="203"/>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 xml:space="preserve">Achieved desired qualification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171</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54%</w:t>
            </w:r>
          </w:p>
        </w:tc>
      </w:tr>
      <w:tr w:rsidR="00CF237F" w:rsidRPr="00E54138" w:rsidTr="00AE4C4A">
        <w:trPr>
          <w:trHeight w:val="20"/>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 xml:space="preserve">Participated in leisure/cultural/faith and/or informal learning activities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688</w:t>
            </w:r>
          </w:p>
        </w:tc>
        <w:tc>
          <w:tcPr>
            <w:tcW w:w="2126" w:type="dxa"/>
          </w:tcPr>
          <w:p w:rsidR="00CF237F" w:rsidRPr="00E54138" w:rsidRDefault="00A27AFB" w:rsidP="00E26AA7">
            <w:pPr>
              <w:spacing w:after="0"/>
              <w:jc w:val="center"/>
              <w:rPr>
                <w:rFonts w:ascii="Arial" w:hAnsi="Arial" w:cs="Arial"/>
              </w:rPr>
            </w:pPr>
            <w:r>
              <w:rPr>
                <w:rFonts w:ascii="Arial" w:hAnsi="Arial" w:cs="Arial"/>
              </w:rPr>
              <w:t>80</w:t>
            </w:r>
            <w:r w:rsidR="00CF237F" w:rsidRPr="00E54138">
              <w:rPr>
                <w:rFonts w:ascii="Arial" w:hAnsi="Arial" w:cs="Arial"/>
              </w:rPr>
              <w:t>%</w:t>
            </w:r>
          </w:p>
        </w:tc>
      </w:tr>
      <w:tr w:rsidR="00CF237F" w:rsidRPr="00E54138" w:rsidTr="00AE4C4A">
        <w:trPr>
          <w:trHeight w:val="20"/>
        </w:trPr>
        <w:tc>
          <w:tcPr>
            <w:tcW w:w="6805" w:type="dxa"/>
            <w:shd w:val="clear" w:color="auto" w:fill="auto"/>
            <w:tcMar>
              <w:top w:w="74" w:type="dxa"/>
              <w:left w:w="142" w:type="dxa"/>
              <w:bottom w:w="74" w:type="dxa"/>
              <w:right w:w="142" w:type="dxa"/>
            </w:tcMar>
            <w:hideMark/>
          </w:tcPr>
          <w:p w:rsidR="00CF237F" w:rsidRPr="00E54138" w:rsidRDefault="00CF237F" w:rsidP="00C527E8">
            <w:pPr>
              <w:spacing w:after="0"/>
              <w:rPr>
                <w:rFonts w:ascii="Arial" w:hAnsi="Arial" w:cs="Arial"/>
              </w:rPr>
            </w:pPr>
            <w:r w:rsidRPr="00E54138">
              <w:rPr>
                <w:rFonts w:ascii="Arial" w:hAnsi="Arial" w:cs="Arial"/>
              </w:rPr>
              <w:t xml:space="preserve">Participated in any work-like activities, e.g. unpaid work/work experience/work-like experience/  voluntary work </w:t>
            </w:r>
          </w:p>
        </w:tc>
        <w:tc>
          <w:tcPr>
            <w:tcW w:w="1418" w:type="dxa"/>
          </w:tcPr>
          <w:p w:rsidR="00CF237F" w:rsidRPr="00E54138" w:rsidRDefault="00E26AA7" w:rsidP="00F05AE9">
            <w:pPr>
              <w:spacing w:after="0"/>
              <w:jc w:val="center"/>
              <w:rPr>
                <w:rFonts w:ascii="Arial" w:hAnsi="Arial" w:cs="Arial"/>
              </w:rPr>
            </w:pPr>
            <w:r>
              <w:rPr>
                <w:rFonts w:ascii="Arial" w:hAnsi="Arial" w:cs="Arial"/>
              </w:rPr>
              <w:t>28</w:t>
            </w:r>
            <w:r w:rsidR="00CF237F" w:rsidRPr="00E54138">
              <w:rPr>
                <w:rFonts w:ascii="Arial" w:hAnsi="Arial" w:cs="Arial"/>
              </w:rPr>
              <w:t>6</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5</w:t>
            </w:r>
            <w:r w:rsidR="00E26AA7">
              <w:rPr>
                <w:rFonts w:ascii="Arial" w:hAnsi="Arial" w:cs="Arial"/>
              </w:rPr>
              <w:t>6</w:t>
            </w:r>
            <w:r w:rsidRPr="00E54138">
              <w:rPr>
                <w:rFonts w:ascii="Arial" w:hAnsi="Arial" w:cs="Arial"/>
              </w:rPr>
              <w:t>%</w:t>
            </w:r>
          </w:p>
        </w:tc>
      </w:tr>
      <w:tr w:rsidR="00733C10" w:rsidRPr="00E54138" w:rsidTr="00733C10">
        <w:trPr>
          <w:trHeight w:val="244"/>
        </w:trPr>
        <w:tc>
          <w:tcPr>
            <w:tcW w:w="6805" w:type="dxa"/>
            <w:shd w:val="clear" w:color="auto" w:fill="auto"/>
            <w:tcMar>
              <w:top w:w="74" w:type="dxa"/>
              <w:left w:w="142" w:type="dxa"/>
              <w:bottom w:w="74" w:type="dxa"/>
              <w:right w:w="142" w:type="dxa"/>
            </w:tcMar>
            <w:vAlign w:val="bottom"/>
            <w:hideMark/>
          </w:tcPr>
          <w:p w:rsidR="00733C10" w:rsidRPr="00733C10" w:rsidRDefault="00733C10" w:rsidP="00733C10">
            <w:pPr>
              <w:spacing w:after="0"/>
              <w:rPr>
                <w:rFonts w:ascii="Arial" w:hAnsi="Arial" w:cs="Arial"/>
              </w:rPr>
            </w:pPr>
            <w:r w:rsidRPr="00733C10">
              <w:rPr>
                <w:rFonts w:ascii="Arial" w:hAnsi="Arial" w:cs="Arial"/>
              </w:rPr>
              <w:t>Established contact with external services/ groups</w:t>
            </w:r>
          </w:p>
        </w:tc>
        <w:tc>
          <w:tcPr>
            <w:tcW w:w="1418" w:type="dxa"/>
          </w:tcPr>
          <w:p w:rsidR="00733C10" w:rsidRPr="00E54138" w:rsidRDefault="00733C10" w:rsidP="00F05AE9">
            <w:pPr>
              <w:spacing w:after="0"/>
              <w:jc w:val="center"/>
              <w:rPr>
                <w:rFonts w:ascii="Arial" w:hAnsi="Arial" w:cs="Arial"/>
              </w:rPr>
            </w:pPr>
            <w:r w:rsidRPr="00E54138">
              <w:rPr>
                <w:rFonts w:ascii="Arial" w:hAnsi="Arial" w:cs="Arial"/>
              </w:rPr>
              <w:t>1295</w:t>
            </w:r>
          </w:p>
        </w:tc>
        <w:tc>
          <w:tcPr>
            <w:tcW w:w="2126" w:type="dxa"/>
          </w:tcPr>
          <w:p w:rsidR="00733C10" w:rsidRPr="00E54138" w:rsidRDefault="00E26AA7" w:rsidP="00F10EF1">
            <w:pPr>
              <w:spacing w:after="0"/>
              <w:jc w:val="center"/>
              <w:rPr>
                <w:rFonts w:ascii="Arial" w:hAnsi="Arial" w:cs="Arial"/>
              </w:rPr>
            </w:pPr>
            <w:r>
              <w:rPr>
                <w:rFonts w:ascii="Arial" w:hAnsi="Arial" w:cs="Arial"/>
              </w:rPr>
              <w:t>93</w:t>
            </w:r>
            <w:r w:rsidR="00733C10" w:rsidRPr="00E54138">
              <w:rPr>
                <w:rFonts w:ascii="Arial" w:hAnsi="Arial" w:cs="Arial"/>
              </w:rPr>
              <w:t>%</w:t>
            </w:r>
          </w:p>
        </w:tc>
      </w:tr>
      <w:tr w:rsidR="00733C10" w:rsidRPr="00E54138" w:rsidTr="003F3733">
        <w:trPr>
          <w:trHeight w:val="20"/>
        </w:trPr>
        <w:tc>
          <w:tcPr>
            <w:tcW w:w="6805" w:type="dxa"/>
            <w:shd w:val="clear" w:color="auto" w:fill="auto"/>
            <w:tcMar>
              <w:top w:w="74" w:type="dxa"/>
              <w:left w:w="142" w:type="dxa"/>
              <w:bottom w:w="74" w:type="dxa"/>
              <w:right w:w="142" w:type="dxa"/>
            </w:tcMar>
            <w:vAlign w:val="bottom"/>
            <w:hideMark/>
          </w:tcPr>
          <w:p w:rsidR="00733C10" w:rsidRPr="00733C10" w:rsidRDefault="00733C10" w:rsidP="00733C10">
            <w:pPr>
              <w:spacing w:after="0"/>
              <w:rPr>
                <w:rFonts w:ascii="Arial" w:hAnsi="Arial" w:cs="Arial"/>
              </w:rPr>
            </w:pPr>
            <w:r w:rsidRPr="00733C10">
              <w:rPr>
                <w:rFonts w:ascii="Arial" w:hAnsi="Arial" w:cs="Arial"/>
              </w:rPr>
              <w:t>Established contact with friends/ family</w:t>
            </w:r>
          </w:p>
        </w:tc>
        <w:tc>
          <w:tcPr>
            <w:tcW w:w="1418" w:type="dxa"/>
          </w:tcPr>
          <w:p w:rsidR="00733C10" w:rsidRPr="00E54138" w:rsidRDefault="00733C10" w:rsidP="00F05AE9">
            <w:pPr>
              <w:spacing w:after="0"/>
              <w:jc w:val="center"/>
              <w:rPr>
                <w:rFonts w:ascii="Arial" w:hAnsi="Arial" w:cs="Arial"/>
              </w:rPr>
            </w:pPr>
            <w:r w:rsidRPr="00E54138">
              <w:rPr>
                <w:rFonts w:ascii="Arial" w:hAnsi="Arial" w:cs="Arial"/>
              </w:rPr>
              <w:t>655</w:t>
            </w:r>
          </w:p>
        </w:tc>
        <w:tc>
          <w:tcPr>
            <w:tcW w:w="2126" w:type="dxa"/>
          </w:tcPr>
          <w:p w:rsidR="00733C10" w:rsidRPr="00E54138" w:rsidRDefault="00733C10" w:rsidP="00E26AA7">
            <w:pPr>
              <w:spacing w:after="0"/>
              <w:jc w:val="center"/>
              <w:rPr>
                <w:rFonts w:ascii="Arial" w:hAnsi="Arial" w:cs="Arial"/>
              </w:rPr>
            </w:pPr>
            <w:r w:rsidRPr="00E54138">
              <w:rPr>
                <w:rFonts w:ascii="Arial" w:hAnsi="Arial" w:cs="Arial"/>
              </w:rPr>
              <w:t>92%</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b/>
                <w:bCs/>
              </w:rPr>
              <w:t xml:space="preserve">Be Healthy </w:t>
            </w:r>
          </w:p>
        </w:tc>
        <w:tc>
          <w:tcPr>
            <w:tcW w:w="1418" w:type="dxa"/>
          </w:tcPr>
          <w:p w:rsidR="00CF237F" w:rsidRPr="00E54138" w:rsidRDefault="00CF237F" w:rsidP="00F05AE9">
            <w:pPr>
              <w:spacing w:after="0"/>
              <w:jc w:val="center"/>
              <w:rPr>
                <w:rFonts w:ascii="Arial" w:hAnsi="Arial" w:cs="Arial"/>
              </w:rPr>
            </w:pPr>
          </w:p>
        </w:tc>
        <w:tc>
          <w:tcPr>
            <w:tcW w:w="2126" w:type="dxa"/>
          </w:tcPr>
          <w:p w:rsidR="00CF237F" w:rsidRPr="00E54138" w:rsidRDefault="00CF237F" w:rsidP="00F10EF1">
            <w:pPr>
              <w:spacing w:after="0"/>
              <w:jc w:val="center"/>
              <w:rPr>
                <w:rFonts w:ascii="Arial" w:hAnsi="Arial" w:cs="Arial"/>
              </w:rPr>
            </w:pP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rPr>
              <w:t xml:space="preserve">Better manage physical health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975</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85%</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rPr>
              <w:t xml:space="preserve">Better manage mental health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805</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77%</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rPr>
              <w:t xml:space="preserve">Better manage substance misuse issues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404</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64%</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rPr>
              <w:t xml:space="preserve">Assistive technology/aids and adaptations helping the client to maintain their independence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110</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88%</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b/>
                <w:bCs/>
              </w:rPr>
              <w:t xml:space="preserve">Stay Safe  </w:t>
            </w:r>
          </w:p>
        </w:tc>
        <w:tc>
          <w:tcPr>
            <w:tcW w:w="1418" w:type="dxa"/>
          </w:tcPr>
          <w:p w:rsidR="00CF237F" w:rsidRPr="00E54138" w:rsidRDefault="00CF237F" w:rsidP="00C527E8">
            <w:pPr>
              <w:spacing w:after="0"/>
              <w:rPr>
                <w:rFonts w:ascii="Arial" w:hAnsi="Arial" w:cs="Arial"/>
              </w:rPr>
            </w:pPr>
          </w:p>
        </w:tc>
        <w:tc>
          <w:tcPr>
            <w:tcW w:w="2126" w:type="dxa"/>
          </w:tcPr>
          <w:p w:rsidR="00CF237F" w:rsidRPr="00E54138" w:rsidRDefault="00CF237F" w:rsidP="00F10EF1">
            <w:pPr>
              <w:spacing w:after="0"/>
              <w:jc w:val="center"/>
              <w:rPr>
                <w:rFonts w:ascii="Arial" w:hAnsi="Arial" w:cs="Arial"/>
              </w:rPr>
            </w:pP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rPr>
              <w:t xml:space="preserve">Maintain accommodation and avoid eviction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1309</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8</w:t>
            </w:r>
            <w:r w:rsidR="00E26AA7">
              <w:rPr>
                <w:rFonts w:ascii="Arial" w:hAnsi="Arial" w:cs="Arial"/>
              </w:rPr>
              <w:t>3</w:t>
            </w:r>
            <w:r w:rsidRPr="00E54138">
              <w:rPr>
                <w:rFonts w:ascii="Arial" w:hAnsi="Arial" w:cs="Arial"/>
              </w:rPr>
              <w:t>%</w:t>
            </w:r>
          </w:p>
        </w:tc>
      </w:tr>
      <w:tr w:rsidR="00CF237F" w:rsidRPr="00E54138" w:rsidTr="00AE4C4A">
        <w:trPr>
          <w:trHeight w:val="20"/>
        </w:trPr>
        <w:tc>
          <w:tcPr>
            <w:tcW w:w="6805" w:type="dxa"/>
            <w:shd w:val="clear" w:color="auto" w:fill="auto"/>
            <w:tcMar>
              <w:top w:w="15" w:type="dxa"/>
              <w:left w:w="15" w:type="dxa"/>
              <w:bottom w:w="0" w:type="dxa"/>
              <w:right w:w="15" w:type="dxa"/>
            </w:tcMar>
            <w:vAlign w:val="bottom"/>
            <w:hideMark/>
          </w:tcPr>
          <w:p w:rsidR="00CF237F" w:rsidRPr="00E54138" w:rsidRDefault="00CF237F" w:rsidP="00AE4C4A">
            <w:pPr>
              <w:spacing w:after="0"/>
              <w:ind w:left="127"/>
              <w:rPr>
                <w:rFonts w:ascii="Arial" w:hAnsi="Arial" w:cs="Arial"/>
              </w:rPr>
            </w:pPr>
            <w:r w:rsidRPr="00E54138">
              <w:rPr>
                <w:rFonts w:ascii="Arial" w:hAnsi="Arial" w:cs="Arial"/>
              </w:rPr>
              <w:t>The client has secured / obtained settled accommodation</w:t>
            </w:r>
          </w:p>
        </w:tc>
        <w:tc>
          <w:tcPr>
            <w:tcW w:w="1418" w:type="dxa"/>
          </w:tcPr>
          <w:p w:rsidR="00CF237F" w:rsidRPr="00E54138" w:rsidRDefault="00CF237F" w:rsidP="00AE4C4A">
            <w:pPr>
              <w:spacing w:after="0"/>
              <w:jc w:val="center"/>
              <w:rPr>
                <w:rFonts w:ascii="Arial" w:hAnsi="Arial" w:cs="Arial"/>
              </w:rPr>
            </w:pPr>
            <w:r w:rsidRPr="00E54138">
              <w:rPr>
                <w:rFonts w:ascii="Arial" w:hAnsi="Arial" w:cs="Arial"/>
              </w:rPr>
              <w:t>1427</w:t>
            </w:r>
          </w:p>
        </w:tc>
        <w:tc>
          <w:tcPr>
            <w:tcW w:w="2126" w:type="dxa"/>
          </w:tcPr>
          <w:p w:rsidR="00CF237F" w:rsidRPr="00E54138" w:rsidRDefault="00E26AA7" w:rsidP="00E26AA7">
            <w:pPr>
              <w:spacing w:after="0"/>
              <w:jc w:val="center"/>
              <w:rPr>
                <w:rFonts w:ascii="Arial" w:hAnsi="Arial" w:cs="Arial"/>
              </w:rPr>
            </w:pPr>
            <w:r>
              <w:rPr>
                <w:rFonts w:ascii="Arial" w:hAnsi="Arial" w:cs="Arial"/>
              </w:rPr>
              <w:t>72%</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AE4C4A">
            <w:pPr>
              <w:spacing w:after="0"/>
              <w:ind w:left="127"/>
              <w:rPr>
                <w:rFonts w:ascii="Arial" w:hAnsi="Arial" w:cs="Arial"/>
              </w:rPr>
            </w:pPr>
            <w:r w:rsidRPr="00E54138">
              <w:rPr>
                <w:rFonts w:ascii="Arial" w:hAnsi="Arial" w:cs="Arial"/>
              </w:rPr>
              <w:t xml:space="preserve">Comply with statutory orders and related processes, in relation to offending behaviour </w:t>
            </w:r>
          </w:p>
        </w:tc>
        <w:tc>
          <w:tcPr>
            <w:tcW w:w="1418" w:type="dxa"/>
          </w:tcPr>
          <w:p w:rsidR="00CF237F" w:rsidRPr="00E54138" w:rsidRDefault="00CF237F" w:rsidP="00AE4C4A">
            <w:pPr>
              <w:spacing w:after="0"/>
              <w:jc w:val="center"/>
              <w:rPr>
                <w:rFonts w:ascii="Arial" w:hAnsi="Arial" w:cs="Arial"/>
              </w:rPr>
            </w:pPr>
            <w:r w:rsidRPr="00E54138">
              <w:rPr>
                <w:rFonts w:ascii="Arial" w:hAnsi="Arial" w:cs="Arial"/>
              </w:rPr>
              <w:t>249</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7</w:t>
            </w:r>
            <w:r w:rsidR="00E26AA7">
              <w:rPr>
                <w:rFonts w:ascii="Arial" w:hAnsi="Arial" w:cs="Arial"/>
              </w:rPr>
              <w:t>7</w:t>
            </w:r>
            <w:r w:rsidRPr="00E54138">
              <w:rPr>
                <w:rFonts w:ascii="Arial" w:hAnsi="Arial" w:cs="Arial"/>
              </w:rPr>
              <w:t>%</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AE4C4A">
            <w:pPr>
              <w:spacing w:after="0"/>
              <w:ind w:left="127"/>
              <w:rPr>
                <w:rFonts w:ascii="Arial" w:hAnsi="Arial" w:cs="Arial"/>
              </w:rPr>
            </w:pPr>
            <w:r w:rsidRPr="00E54138">
              <w:rPr>
                <w:rFonts w:ascii="Arial" w:hAnsi="Arial" w:cs="Arial"/>
              </w:rPr>
              <w:lastRenderedPageBreak/>
              <w:t xml:space="preserve">Better manage self harm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172</w:t>
            </w:r>
          </w:p>
        </w:tc>
        <w:tc>
          <w:tcPr>
            <w:tcW w:w="2126" w:type="dxa"/>
          </w:tcPr>
          <w:p w:rsidR="00CF237F" w:rsidRPr="00E54138" w:rsidRDefault="00E26AA7" w:rsidP="00F10EF1">
            <w:pPr>
              <w:spacing w:after="0"/>
              <w:jc w:val="center"/>
              <w:rPr>
                <w:rFonts w:ascii="Arial" w:hAnsi="Arial" w:cs="Arial"/>
              </w:rPr>
            </w:pPr>
            <w:r>
              <w:rPr>
                <w:rFonts w:ascii="Arial" w:hAnsi="Arial" w:cs="Arial"/>
              </w:rPr>
              <w:t>80</w:t>
            </w:r>
            <w:r w:rsidR="00CF237F" w:rsidRPr="00E54138">
              <w:rPr>
                <w:rFonts w:ascii="Arial" w:hAnsi="Arial" w:cs="Arial"/>
              </w:rPr>
              <w:t>%</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A64C78" w:rsidP="00F10EF1">
            <w:pPr>
              <w:spacing w:after="0"/>
              <w:ind w:left="127"/>
              <w:rPr>
                <w:rFonts w:ascii="Arial" w:hAnsi="Arial" w:cs="Arial"/>
              </w:rPr>
            </w:pPr>
            <w:r>
              <w:rPr>
                <w:rFonts w:ascii="Arial" w:hAnsi="Arial" w:cs="Arial"/>
              </w:rPr>
              <w:t>Avoiding causing harm</w:t>
            </w:r>
            <w:r w:rsidR="00CF237F" w:rsidRPr="00E54138">
              <w:rPr>
                <w:rFonts w:ascii="Arial" w:hAnsi="Arial" w:cs="Arial"/>
              </w:rPr>
              <w:t xml:space="preserve"> to others</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138</w:t>
            </w:r>
          </w:p>
        </w:tc>
        <w:tc>
          <w:tcPr>
            <w:tcW w:w="2126" w:type="dxa"/>
          </w:tcPr>
          <w:p w:rsidR="00CF237F" w:rsidRPr="00E54138" w:rsidRDefault="00CF237F" w:rsidP="00E26AA7">
            <w:pPr>
              <w:spacing w:after="0"/>
              <w:jc w:val="center"/>
              <w:rPr>
                <w:rFonts w:ascii="Arial" w:hAnsi="Arial" w:cs="Arial"/>
              </w:rPr>
            </w:pPr>
            <w:r w:rsidRPr="00E54138">
              <w:rPr>
                <w:rFonts w:ascii="Arial" w:hAnsi="Arial" w:cs="Arial"/>
              </w:rPr>
              <w:t>79%</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A64C78" w:rsidP="00A64C78">
            <w:pPr>
              <w:spacing w:after="0"/>
              <w:ind w:left="127"/>
              <w:rPr>
                <w:rFonts w:ascii="Arial" w:hAnsi="Arial" w:cs="Arial"/>
              </w:rPr>
            </w:pPr>
            <w:r>
              <w:rPr>
                <w:rFonts w:ascii="Arial" w:hAnsi="Arial" w:cs="Arial"/>
              </w:rPr>
              <w:t>Minimise harm/risk of harm from</w:t>
            </w:r>
            <w:r w:rsidR="00CF237F" w:rsidRPr="00E54138">
              <w:rPr>
                <w:rFonts w:ascii="Arial" w:hAnsi="Arial" w:cs="Arial"/>
              </w:rPr>
              <w:t xml:space="preserve"> others</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579</w:t>
            </w:r>
          </w:p>
        </w:tc>
        <w:tc>
          <w:tcPr>
            <w:tcW w:w="2126" w:type="dxa"/>
          </w:tcPr>
          <w:p w:rsidR="00CF237F" w:rsidRPr="00E54138" w:rsidRDefault="00E26AA7" w:rsidP="00F10EF1">
            <w:pPr>
              <w:spacing w:after="0"/>
              <w:jc w:val="center"/>
              <w:rPr>
                <w:rFonts w:ascii="Arial" w:hAnsi="Arial" w:cs="Arial"/>
              </w:rPr>
            </w:pPr>
            <w:r>
              <w:rPr>
                <w:rFonts w:ascii="Arial" w:hAnsi="Arial" w:cs="Arial"/>
              </w:rPr>
              <w:t>88</w:t>
            </w:r>
            <w:r w:rsidR="00CF237F" w:rsidRPr="00E54138">
              <w:rPr>
                <w:rFonts w:ascii="Arial" w:hAnsi="Arial" w:cs="Arial"/>
              </w:rPr>
              <w:t>%</w:t>
            </w:r>
          </w:p>
        </w:tc>
      </w:tr>
      <w:tr w:rsidR="00CF237F" w:rsidRPr="00E54138" w:rsidTr="00AE4C4A">
        <w:trPr>
          <w:trHeight w:val="20"/>
        </w:trPr>
        <w:tc>
          <w:tcPr>
            <w:tcW w:w="6805" w:type="dxa"/>
            <w:shd w:val="clear" w:color="auto" w:fill="auto"/>
            <w:tcMar>
              <w:top w:w="15" w:type="dxa"/>
              <w:left w:w="15" w:type="dxa"/>
              <w:bottom w:w="0" w:type="dxa"/>
              <w:right w:w="15" w:type="dxa"/>
            </w:tcMar>
            <w:vAlign w:val="center"/>
            <w:hideMark/>
          </w:tcPr>
          <w:p w:rsidR="00CF237F" w:rsidRPr="00E54138" w:rsidRDefault="00CF237F" w:rsidP="00F10EF1">
            <w:pPr>
              <w:spacing w:after="0"/>
              <w:ind w:left="127"/>
              <w:rPr>
                <w:rFonts w:ascii="Arial" w:hAnsi="Arial" w:cs="Arial"/>
              </w:rPr>
            </w:pPr>
            <w:r w:rsidRPr="00E54138">
              <w:rPr>
                <w:rFonts w:ascii="Arial" w:hAnsi="Arial" w:cs="Arial"/>
                <w:b/>
                <w:bCs/>
              </w:rPr>
              <w:t xml:space="preserve">Making a Positive Contribution </w:t>
            </w:r>
          </w:p>
        </w:tc>
        <w:tc>
          <w:tcPr>
            <w:tcW w:w="1418" w:type="dxa"/>
          </w:tcPr>
          <w:p w:rsidR="00CF237F" w:rsidRPr="00E54138" w:rsidRDefault="00CF237F" w:rsidP="00C527E8">
            <w:pPr>
              <w:spacing w:after="0"/>
              <w:rPr>
                <w:rFonts w:ascii="Arial" w:hAnsi="Arial" w:cs="Arial"/>
              </w:rPr>
            </w:pPr>
          </w:p>
        </w:tc>
        <w:tc>
          <w:tcPr>
            <w:tcW w:w="2126" w:type="dxa"/>
          </w:tcPr>
          <w:p w:rsidR="00CF237F" w:rsidRPr="00E54138" w:rsidRDefault="00CF237F" w:rsidP="00F10EF1">
            <w:pPr>
              <w:spacing w:after="0"/>
              <w:jc w:val="center"/>
              <w:rPr>
                <w:rFonts w:ascii="Arial" w:hAnsi="Arial" w:cs="Arial"/>
              </w:rPr>
            </w:pPr>
          </w:p>
        </w:tc>
      </w:tr>
      <w:tr w:rsidR="00CF237F" w:rsidRPr="00E54138" w:rsidTr="00AE4C4A">
        <w:trPr>
          <w:trHeight w:val="20"/>
        </w:trPr>
        <w:tc>
          <w:tcPr>
            <w:tcW w:w="6805" w:type="dxa"/>
            <w:shd w:val="clear" w:color="auto" w:fill="auto"/>
            <w:tcMar>
              <w:top w:w="15" w:type="dxa"/>
              <w:left w:w="15" w:type="dxa"/>
              <w:bottom w:w="0" w:type="dxa"/>
              <w:right w:w="15" w:type="dxa"/>
            </w:tcMar>
            <w:hideMark/>
          </w:tcPr>
          <w:p w:rsidR="00CF237F" w:rsidRPr="00E54138" w:rsidRDefault="00CF237F" w:rsidP="00F10EF1">
            <w:pPr>
              <w:spacing w:after="0"/>
              <w:ind w:left="127"/>
              <w:rPr>
                <w:rFonts w:ascii="Arial" w:hAnsi="Arial" w:cs="Arial"/>
              </w:rPr>
            </w:pPr>
            <w:r w:rsidRPr="00E54138">
              <w:rPr>
                <w:rFonts w:ascii="Arial" w:hAnsi="Arial" w:cs="Arial"/>
              </w:rPr>
              <w:t xml:space="preserve">Developing confidence and ability to have greater choice and/or control and/or involvement </w:t>
            </w:r>
          </w:p>
        </w:tc>
        <w:tc>
          <w:tcPr>
            <w:tcW w:w="1418" w:type="dxa"/>
          </w:tcPr>
          <w:p w:rsidR="00CF237F" w:rsidRPr="00E54138" w:rsidRDefault="00CF237F" w:rsidP="00F05AE9">
            <w:pPr>
              <w:spacing w:after="0"/>
              <w:jc w:val="center"/>
              <w:rPr>
                <w:rFonts w:ascii="Arial" w:hAnsi="Arial" w:cs="Arial"/>
              </w:rPr>
            </w:pPr>
            <w:r w:rsidRPr="00E54138">
              <w:rPr>
                <w:rFonts w:ascii="Arial" w:hAnsi="Arial" w:cs="Arial"/>
              </w:rPr>
              <w:t>1778</w:t>
            </w:r>
          </w:p>
        </w:tc>
        <w:tc>
          <w:tcPr>
            <w:tcW w:w="2126" w:type="dxa"/>
          </w:tcPr>
          <w:p w:rsidR="00CF237F" w:rsidRPr="00E54138" w:rsidRDefault="00E26AA7" w:rsidP="00E26AA7">
            <w:pPr>
              <w:spacing w:after="0"/>
              <w:jc w:val="center"/>
              <w:rPr>
                <w:rFonts w:ascii="Arial" w:hAnsi="Arial" w:cs="Arial"/>
              </w:rPr>
            </w:pPr>
            <w:r>
              <w:rPr>
                <w:rFonts w:ascii="Arial" w:hAnsi="Arial" w:cs="Arial"/>
              </w:rPr>
              <w:t>89</w:t>
            </w:r>
            <w:r w:rsidR="00CF237F" w:rsidRPr="00E54138">
              <w:rPr>
                <w:rFonts w:ascii="Arial" w:hAnsi="Arial" w:cs="Arial"/>
              </w:rPr>
              <w:t>%</w:t>
            </w:r>
          </w:p>
        </w:tc>
      </w:tr>
    </w:tbl>
    <w:p w:rsidR="00CF237F" w:rsidRDefault="00CF237F" w:rsidP="007E230E">
      <w:pPr>
        <w:spacing w:after="0"/>
        <w:jc w:val="right"/>
      </w:pPr>
    </w:p>
    <w:p w:rsidR="00675436" w:rsidRDefault="00675436" w:rsidP="00CF237F">
      <w:pPr>
        <w:spacing w:after="0"/>
        <w:ind w:left="-426"/>
        <w:rPr>
          <w:rFonts w:ascii="Arial" w:hAnsi="Arial" w:cs="Arial"/>
          <w:b/>
          <w:bCs/>
          <w:sz w:val="24"/>
          <w:szCs w:val="24"/>
        </w:rPr>
      </w:pPr>
    </w:p>
    <w:p w:rsidR="007E230E" w:rsidRDefault="00CF237F" w:rsidP="00CF237F">
      <w:pPr>
        <w:spacing w:after="0"/>
        <w:ind w:left="-426"/>
      </w:pPr>
      <w:r>
        <w:rPr>
          <w:rFonts w:ascii="Arial" w:hAnsi="Arial" w:cs="Arial"/>
          <w:b/>
          <w:bCs/>
          <w:sz w:val="24"/>
          <w:szCs w:val="24"/>
        </w:rPr>
        <w:t xml:space="preserve">Table 2:  </w:t>
      </w:r>
      <w:r w:rsidR="007E230E" w:rsidRPr="00C527E8">
        <w:rPr>
          <w:rFonts w:ascii="Arial" w:hAnsi="Arial" w:cs="Arial"/>
          <w:b/>
          <w:bCs/>
          <w:sz w:val="24"/>
          <w:szCs w:val="24"/>
        </w:rPr>
        <w:t>Where do people move to when leaving short term services 2010/11</w:t>
      </w:r>
      <w:r w:rsidR="007E230E">
        <w:rPr>
          <w:rFonts w:ascii="Arial" w:hAnsi="Arial" w:cs="Arial"/>
          <w:b/>
          <w:bCs/>
          <w:sz w:val="24"/>
          <w:szCs w:val="24"/>
        </w:rPr>
        <w:t xml:space="preserve">? </w:t>
      </w:r>
    </w:p>
    <w:tbl>
      <w:tblPr>
        <w:tblW w:w="10349" w:type="dxa"/>
        <w:tblInd w:w="-282" w:type="dxa"/>
        <w:tblCellMar>
          <w:left w:w="0" w:type="dxa"/>
          <w:right w:w="0" w:type="dxa"/>
        </w:tblCellMar>
        <w:tblLook w:val="04A0"/>
      </w:tblPr>
      <w:tblGrid>
        <w:gridCol w:w="7797"/>
        <w:gridCol w:w="2552"/>
      </w:tblGrid>
      <w:tr w:rsidR="007E230E" w:rsidRPr="007E230E" w:rsidTr="00CF237F">
        <w:trPr>
          <w:trHeight w:val="241"/>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7E230E" w:rsidRPr="007E230E" w:rsidRDefault="007E230E" w:rsidP="007E230E">
            <w:pPr>
              <w:spacing w:after="0"/>
              <w:jc w:val="center"/>
              <w:rPr>
                <w:rFonts w:ascii="Arial" w:hAnsi="Arial" w:cs="Arial"/>
                <w:b/>
              </w:rPr>
            </w:pPr>
            <w:r w:rsidRPr="007E230E">
              <w:rPr>
                <w:rFonts w:ascii="Arial" w:hAnsi="Arial" w:cs="Arial"/>
                <w:b/>
              </w:rPr>
              <w:t>Destination</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7E230E" w:rsidRPr="007E230E" w:rsidRDefault="007E230E" w:rsidP="007E230E">
            <w:pPr>
              <w:spacing w:after="0"/>
              <w:jc w:val="center"/>
              <w:rPr>
                <w:rFonts w:ascii="Arial" w:hAnsi="Arial" w:cs="Arial"/>
                <w:b/>
              </w:rPr>
            </w:pPr>
            <w:r w:rsidRPr="007E230E">
              <w:rPr>
                <w:rFonts w:ascii="Arial" w:hAnsi="Arial" w:cs="Arial"/>
                <w:b/>
              </w:rPr>
              <w:t>Number of People</w:t>
            </w:r>
          </w:p>
        </w:tc>
      </w:tr>
      <w:tr w:rsidR="00AE4C4A" w:rsidRPr="00C527E8" w:rsidTr="00CF237F">
        <w:trPr>
          <w:trHeight w:val="241"/>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 xml:space="preserve">Staying with friends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109</w:t>
            </w:r>
          </w:p>
        </w:tc>
      </w:tr>
      <w:tr w:rsidR="00AE4C4A" w:rsidRPr="00C527E8" w:rsidTr="00CF237F">
        <w:trPr>
          <w:trHeight w:val="233"/>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 xml:space="preserve">Staying with family members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158</w:t>
            </w:r>
          </w:p>
        </w:tc>
      </w:tr>
      <w:tr w:rsidR="00AE4C4A" w:rsidRPr="00C527E8" w:rsidTr="00CF237F">
        <w:trPr>
          <w:trHeight w:val="225"/>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 xml:space="preserve">Bed &amp; breakfast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9</w:t>
            </w:r>
          </w:p>
        </w:tc>
      </w:tr>
      <w:tr w:rsidR="00AE4C4A" w:rsidRPr="00C527E8" w:rsidTr="00CF237F">
        <w:trPr>
          <w:trHeight w:val="216"/>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Supported housing</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161</w:t>
            </w:r>
          </w:p>
        </w:tc>
      </w:tr>
      <w:tr w:rsidR="00AE4C4A" w:rsidRPr="00C527E8" w:rsidTr="00CF237F">
        <w:trPr>
          <w:trHeight w:val="209"/>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Sheltered housing</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6</w:t>
            </w:r>
          </w:p>
        </w:tc>
      </w:tr>
      <w:tr w:rsidR="00AE4C4A" w:rsidRPr="00C527E8" w:rsidTr="00CF237F">
        <w:trPr>
          <w:trHeight w:val="329"/>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 xml:space="preserve">Moved into a care home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2</w:t>
            </w:r>
          </w:p>
        </w:tc>
      </w:tr>
      <w:tr w:rsidR="00AE4C4A" w:rsidRPr="00C527E8" w:rsidTr="00CF237F">
        <w:trPr>
          <w:trHeight w:val="293"/>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 xml:space="preserve">Owner occupier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2</w:t>
            </w:r>
          </w:p>
        </w:tc>
      </w:tr>
      <w:tr w:rsidR="00AE4C4A" w:rsidRPr="00C527E8" w:rsidTr="00CF237F">
        <w:trPr>
          <w:trHeight w:val="271"/>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Renting privately owned accommodation</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135</w:t>
            </w:r>
          </w:p>
        </w:tc>
      </w:tr>
      <w:tr w:rsidR="00AE4C4A" w:rsidRPr="00C527E8" w:rsidTr="00CF237F">
        <w:trPr>
          <w:trHeight w:val="221"/>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RSL tenancy</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182</w:t>
            </w:r>
          </w:p>
        </w:tc>
      </w:tr>
      <w:tr w:rsidR="00AE4C4A" w:rsidRPr="00C527E8" w:rsidTr="00CF237F">
        <w:trPr>
          <w:trHeight w:val="213"/>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Local authority tenancy</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118</w:t>
            </w:r>
          </w:p>
        </w:tc>
      </w:tr>
      <w:tr w:rsidR="00AE4C4A" w:rsidRPr="00C527E8" w:rsidTr="00CF237F">
        <w:trPr>
          <w:trHeight w:val="307"/>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Returned to previous home</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99</w:t>
            </w:r>
          </w:p>
        </w:tc>
      </w:tr>
      <w:tr w:rsidR="00AE4C4A" w:rsidRPr="00C527E8" w:rsidTr="00CF237F">
        <w:trPr>
          <w:trHeight w:val="211"/>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Entered hospital (not long term care)</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7</w:t>
            </w:r>
          </w:p>
        </w:tc>
      </w:tr>
      <w:tr w:rsidR="00AE4C4A" w:rsidRPr="00C527E8" w:rsidTr="00CF237F">
        <w:trPr>
          <w:trHeight w:val="203"/>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 xml:space="preserve">Committed suicide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0</w:t>
            </w:r>
          </w:p>
        </w:tc>
      </w:tr>
      <w:tr w:rsidR="00AE4C4A" w:rsidRPr="00C527E8" w:rsidTr="00CF237F">
        <w:trPr>
          <w:trHeight w:val="334"/>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Taken into custody</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15</w:t>
            </w:r>
          </w:p>
        </w:tc>
      </w:tr>
      <w:tr w:rsidR="00AE4C4A" w:rsidRPr="00C527E8" w:rsidTr="00CF237F">
        <w:trPr>
          <w:trHeight w:val="334"/>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 xml:space="preserve">Sleeping rough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1</w:t>
            </w:r>
          </w:p>
        </w:tc>
      </w:tr>
      <w:tr w:rsidR="00AE4C4A" w:rsidRPr="00C527E8" w:rsidTr="00CF237F">
        <w:trPr>
          <w:trHeight w:val="251"/>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Entered a long stay hospital/hospice</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2</w:t>
            </w:r>
          </w:p>
        </w:tc>
      </w:tr>
      <w:tr w:rsidR="00AE4C4A" w:rsidRPr="00C527E8" w:rsidTr="00CF237F">
        <w:trPr>
          <w:trHeight w:val="87"/>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Entered an acute psychiatric hospital</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6</w:t>
            </w:r>
          </w:p>
        </w:tc>
      </w:tr>
      <w:tr w:rsidR="00AE4C4A" w:rsidRPr="00C527E8" w:rsidTr="00CF237F">
        <w:trPr>
          <w:trHeight w:val="220"/>
        </w:trPr>
        <w:tc>
          <w:tcPr>
            <w:tcW w:w="77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AE4C4A">
            <w:pPr>
              <w:spacing w:after="0"/>
              <w:rPr>
                <w:rFonts w:ascii="Arial" w:hAnsi="Arial" w:cs="Arial"/>
              </w:rPr>
            </w:pPr>
            <w:r w:rsidRPr="00C527E8">
              <w:rPr>
                <w:rFonts w:ascii="Arial" w:hAnsi="Arial" w:cs="Arial"/>
              </w:rPr>
              <w:t>Not known</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E4C4A" w:rsidRPr="00C527E8" w:rsidRDefault="00AE4C4A" w:rsidP="007E230E">
            <w:pPr>
              <w:spacing w:after="0"/>
              <w:jc w:val="center"/>
              <w:rPr>
                <w:rFonts w:ascii="Arial" w:hAnsi="Arial" w:cs="Arial"/>
              </w:rPr>
            </w:pPr>
            <w:r w:rsidRPr="00C527E8">
              <w:rPr>
                <w:rFonts w:ascii="Arial" w:hAnsi="Arial" w:cs="Arial"/>
              </w:rPr>
              <w:t>98</w:t>
            </w:r>
          </w:p>
        </w:tc>
      </w:tr>
    </w:tbl>
    <w:p w:rsidR="005E4F76" w:rsidRDefault="005E4F76">
      <w:pPr>
        <w:rPr>
          <w:rFonts w:ascii="Arial" w:hAnsi="Arial" w:cs="Arial"/>
          <w:sz w:val="24"/>
          <w:szCs w:val="24"/>
        </w:rPr>
      </w:pPr>
    </w:p>
    <w:p w:rsidR="007E230E" w:rsidRDefault="00CF237F">
      <w:pPr>
        <w:rPr>
          <w:rFonts w:ascii="Arial" w:hAnsi="Arial" w:cs="Arial"/>
          <w:sz w:val="24"/>
          <w:szCs w:val="24"/>
        </w:rPr>
      </w:pPr>
      <w:r>
        <w:rPr>
          <w:rFonts w:ascii="Arial" w:hAnsi="Arial" w:cs="Arial"/>
          <w:b/>
          <w:bCs/>
          <w:sz w:val="24"/>
          <w:szCs w:val="24"/>
        </w:rPr>
        <w:t xml:space="preserve">Table 3: </w:t>
      </w:r>
      <w:r w:rsidR="007E230E" w:rsidRPr="00C527E8">
        <w:rPr>
          <w:rFonts w:ascii="Arial" w:hAnsi="Arial" w:cs="Arial"/>
          <w:b/>
          <w:bCs/>
          <w:sz w:val="24"/>
          <w:szCs w:val="24"/>
        </w:rPr>
        <w:t>Where do people move to when they leave long term supported accommodation or floating support/visiting support ceases (2010/11)?</w:t>
      </w:r>
    </w:p>
    <w:tbl>
      <w:tblPr>
        <w:tblW w:w="10067" w:type="dxa"/>
        <w:tblCellMar>
          <w:left w:w="0" w:type="dxa"/>
          <w:right w:w="0" w:type="dxa"/>
        </w:tblCellMar>
        <w:tblLook w:val="04A0"/>
      </w:tblPr>
      <w:tblGrid>
        <w:gridCol w:w="7515"/>
        <w:gridCol w:w="2552"/>
      </w:tblGrid>
      <w:tr w:rsidR="007E230E" w:rsidRPr="007E230E" w:rsidTr="007E230E">
        <w:trPr>
          <w:trHeight w:val="241"/>
        </w:trPr>
        <w:tc>
          <w:tcPr>
            <w:tcW w:w="751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7E230E" w:rsidRPr="007E230E" w:rsidRDefault="007E230E" w:rsidP="007E230E">
            <w:pPr>
              <w:spacing w:after="0"/>
              <w:jc w:val="center"/>
              <w:rPr>
                <w:rFonts w:ascii="Arial" w:hAnsi="Arial" w:cs="Arial"/>
                <w:b/>
              </w:rPr>
            </w:pPr>
            <w:r w:rsidRPr="007E230E">
              <w:rPr>
                <w:rFonts w:ascii="Arial" w:hAnsi="Arial" w:cs="Arial"/>
                <w:b/>
              </w:rPr>
              <w:lastRenderedPageBreak/>
              <w:t>Destination</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7E230E" w:rsidRPr="007E230E" w:rsidRDefault="007E230E" w:rsidP="007E230E">
            <w:pPr>
              <w:spacing w:after="0"/>
              <w:jc w:val="center"/>
              <w:rPr>
                <w:rFonts w:ascii="Arial" w:hAnsi="Arial" w:cs="Arial"/>
                <w:b/>
              </w:rPr>
            </w:pPr>
            <w:r w:rsidRPr="007E230E">
              <w:rPr>
                <w:rFonts w:ascii="Arial" w:hAnsi="Arial" w:cs="Arial"/>
                <w:b/>
              </w:rPr>
              <w:t>Number of People</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Completed support programme (i.e. remain in property but can live independently)</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1,591</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 xml:space="preserve">To independent housing </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327</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To sheltered housing</w:t>
            </w:r>
            <w:r>
              <w:rPr>
                <w:rFonts w:ascii="Arial" w:hAnsi="Arial" w:cs="Arial"/>
              </w:rPr>
              <w:t>/</w:t>
            </w:r>
            <w:r w:rsidRPr="00C527E8">
              <w:rPr>
                <w:rFonts w:ascii="Arial" w:hAnsi="Arial" w:cs="Arial"/>
              </w:rPr>
              <w:t xml:space="preserve"> To long-term supported housing</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260</w:t>
            </w:r>
            <w:r>
              <w:rPr>
                <w:rFonts w:ascii="Arial" w:hAnsi="Arial" w:cs="Arial"/>
              </w:rPr>
              <w:t>/54</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Died</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601</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Committed suicide</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1</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 xml:space="preserve">Taken into custody </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20</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To a long-stay hospital /hospice</w:t>
            </w:r>
            <w:r>
              <w:rPr>
                <w:rFonts w:ascii="Arial" w:hAnsi="Arial" w:cs="Arial"/>
              </w:rPr>
              <w:t xml:space="preserve">/ </w:t>
            </w:r>
            <w:r w:rsidRPr="00C527E8">
              <w:rPr>
                <w:rFonts w:ascii="Arial" w:hAnsi="Arial" w:cs="Arial"/>
              </w:rPr>
              <w:t xml:space="preserve"> To an acute psychiatric hospital</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11</w:t>
            </w:r>
            <w:r>
              <w:rPr>
                <w:rFonts w:ascii="Arial" w:hAnsi="Arial" w:cs="Arial"/>
              </w:rPr>
              <w:t xml:space="preserve">/ </w:t>
            </w:r>
            <w:r w:rsidRPr="00C527E8">
              <w:rPr>
                <w:rFonts w:ascii="Arial" w:hAnsi="Arial" w:cs="Arial"/>
              </w:rPr>
              <w:t>4</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To a care home</w:t>
            </w:r>
            <w:r>
              <w:rPr>
                <w:rFonts w:ascii="Arial" w:hAnsi="Arial" w:cs="Arial"/>
              </w:rPr>
              <w:t>/</w:t>
            </w:r>
            <w:r w:rsidRPr="00C527E8">
              <w:rPr>
                <w:rFonts w:ascii="Arial" w:hAnsi="Arial" w:cs="Arial"/>
              </w:rPr>
              <w:t xml:space="preserve"> To a nursing care home</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115</w:t>
            </w:r>
            <w:r>
              <w:rPr>
                <w:rFonts w:ascii="Arial" w:hAnsi="Arial" w:cs="Arial"/>
              </w:rPr>
              <w:t>/</w:t>
            </w:r>
            <w:r w:rsidRPr="00C527E8">
              <w:rPr>
                <w:rFonts w:ascii="Arial" w:hAnsi="Arial" w:cs="Arial"/>
              </w:rPr>
              <w:t>203</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 xml:space="preserve">To short-term supported housing </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26</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Evicted</w:t>
            </w:r>
            <w:r>
              <w:rPr>
                <w:rFonts w:ascii="Arial" w:hAnsi="Arial" w:cs="Arial"/>
              </w:rPr>
              <w:t>/Abandoned Tenancy</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7</w:t>
            </w:r>
            <w:r>
              <w:rPr>
                <w:rFonts w:ascii="Arial" w:hAnsi="Arial" w:cs="Arial"/>
              </w:rPr>
              <w:t>/17</w:t>
            </w:r>
          </w:p>
        </w:tc>
      </w:tr>
      <w:tr w:rsidR="007E230E" w:rsidRPr="00C527E8" w:rsidTr="007E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15" w:type="dxa"/>
            <w:shd w:val="clear" w:color="auto" w:fill="auto"/>
            <w:tcMar>
              <w:top w:w="57" w:type="dxa"/>
              <w:left w:w="142" w:type="dxa"/>
              <w:bottom w:w="57" w:type="dxa"/>
              <w:right w:w="142" w:type="dxa"/>
            </w:tcMar>
            <w:hideMark/>
          </w:tcPr>
          <w:p w:rsidR="007E230E" w:rsidRPr="00C527E8" w:rsidRDefault="007E230E" w:rsidP="007E230E">
            <w:pPr>
              <w:spacing w:after="0"/>
              <w:rPr>
                <w:rFonts w:ascii="Arial" w:hAnsi="Arial" w:cs="Arial"/>
              </w:rPr>
            </w:pPr>
            <w:r w:rsidRPr="00C527E8">
              <w:rPr>
                <w:rFonts w:ascii="Arial" w:hAnsi="Arial" w:cs="Arial"/>
              </w:rPr>
              <w:t>Not Known</w:t>
            </w:r>
          </w:p>
        </w:tc>
        <w:tc>
          <w:tcPr>
            <w:tcW w:w="2552" w:type="dxa"/>
            <w:shd w:val="clear" w:color="auto" w:fill="auto"/>
            <w:tcMar>
              <w:top w:w="72" w:type="dxa"/>
              <w:left w:w="144" w:type="dxa"/>
              <w:bottom w:w="72" w:type="dxa"/>
              <w:right w:w="144" w:type="dxa"/>
            </w:tcMar>
            <w:hideMark/>
          </w:tcPr>
          <w:p w:rsidR="007E230E" w:rsidRPr="00C527E8" w:rsidRDefault="007E230E" w:rsidP="007E230E">
            <w:pPr>
              <w:spacing w:after="0"/>
              <w:jc w:val="center"/>
              <w:rPr>
                <w:rFonts w:ascii="Arial" w:hAnsi="Arial" w:cs="Arial"/>
              </w:rPr>
            </w:pPr>
            <w:r w:rsidRPr="00C527E8">
              <w:rPr>
                <w:rFonts w:ascii="Arial" w:hAnsi="Arial" w:cs="Arial"/>
              </w:rPr>
              <w:t>183</w:t>
            </w:r>
          </w:p>
        </w:tc>
      </w:tr>
    </w:tbl>
    <w:p w:rsidR="007E230E" w:rsidRPr="00C527E8" w:rsidRDefault="007E230E">
      <w:pPr>
        <w:rPr>
          <w:rFonts w:ascii="Arial" w:hAnsi="Arial" w:cs="Arial"/>
          <w:sz w:val="24"/>
          <w:szCs w:val="24"/>
        </w:rPr>
      </w:pPr>
    </w:p>
    <w:sectPr w:rsidR="007E230E" w:rsidRPr="00C527E8" w:rsidSect="005E4F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F6" w:rsidRDefault="003F24F6" w:rsidP="00350102">
      <w:pPr>
        <w:spacing w:after="0" w:line="240" w:lineRule="auto"/>
      </w:pPr>
      <w:r>
        <w:separator/>
      </w:r>
    </w:p>
  </w:endnote>
  <w:endnote w:type="continuationSeparator" w:id="0">
    <w:p w:rsidR="003F24F6" w:rsidRDefault="003F24F6" w:rsidP="0035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T14A43Bo00">
    <w:panose1 w:val="00000000000000000000"/>
    <w:charset w:val="00"/>
    <w:family w:val="auto"/>
    <w:notTrueType/>
    <w:pitch w:val="default"/>
    <w:sig w:usb0="00000003" w:usb1="00000000" w:usb2="00000000" w:usb3="00000000" w:csb0="00000001" w:csb1="00000000"/>
  </w:font>
  <w:font w:name="TT14A43A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50" w:rsidRDefault="00F24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047"/>
      <w:docPartObj>
        <w:docPartGallery w:val="Page Numbers (Bottom of Page)"/>
        <w:docPartUnique/>
      </w:docPartObj>
    </w:sdtPr>
    <w:sdtContent>
      <w:p w:rsidR="003F24F6" w:rsidRDefault="00F93DCD">
        <w:pPr>
          <w:pStyle w:val="Footer"/>
          <w:jc w:val="center"/>
        </w:pPr>
      </w:p>
    </w:sdtContent>
  </w:sdt>
  <w:p w:rsidR="003F24F6" w:rsidRDefault="003F24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50" w:rsidRDefault="00F24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F6" w:rsidRDefault="003F24F6" w:rsidP="00350102">
      <w:pPr>
        <w:spacing w:after="0" w:line="240" w:lineRule="auto"/>
      </w:pPr>
      <w:r>
        <w:separator/>
      </w:r>
    </w:p>
  </w:footnote>
  <w:footnote w:type="continuationSeparator" w:id="0">
    <w:p w:rsidR="003F24F6" w:rsidRDefault="003F24F6" w:rsidP="00350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50" w:rsidRDefault="00F24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50" w:rsidRDefault="00F24A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50" w:rsidRDefault="00F24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05B58"/>
    <w:lvl w:ilvl="0">
      <w:numFmt w:val="bullet"/>
      <w:lvlText w:val="*"/>
      <w:lvlJc w:val="left"/>
    </w:lvl>
  </w:abstractNum>
  <w:abstractNum w:abstractNumId="1">
    <w:nsid w:val="0472457C"/>
    <w:multiLevelType w:val="hybridMultilevel"/>
    <w:tmpl w:val="CEBECC44"/>
    <w:lvl w:ilvl="0" w:tplc="06041A28">
      <w:start w:val="1"/>
      <w:numFmt w:val="bullet"/>
      <w:lvlText w:val="•"/>
      <w:lvlJc w:val="left"/>
      <w:pPr>
        <w:tabs>
          <w:tab w:val="num" w:pos="720"/>
        </w:tabs>
        <w:ind w:left="720" w:hanging="360"/>
      </w:pPr>
      <w:rPr>
        <w:rFonts w:ascii="Times New Roman" w:hAnsi="Times New Roman" w:hint="default"/>
      </w:rPr>
    </w:lvl>
    <w:lvl w:ilvl="1" w:tplc="D6D06F12" w:tentative="1">
      <w:start w:val="1"/>
      <w:numFmt w:val="bullet"/>
      <w:lvlText w:val="•"/>
      <w:lvlJc w:val="left"/>
      <w:pPr>
        <w:tabs>
          <w:tab w:val="num" w:pos="1440"/>
        </w:tabs>
        <w:ind w:left="1440" w:hanging="360"/>
      </w:pPr>
      <w:rPr>
        <w:rFonts w:ascii="Times New Roman" w:hAnsi="Times New Roman" w:hint="default"/>
      </w:rPr>
    </w:lvl>
    <w:lvl w:ilvl="2" w:tplc="97F29AE2" w:tentative="1">
      <w:start w:val="1"/>
      <w:numFmt w:val="bullet"/>
      <w:lvlText w:val="•"/>
      <w:lvlJc w:val="left"/>
      <w:pPr>
        <w:tabs>
          <w:tab w:val="num" w:pos="2160"/>
        </w:tabs>
        <w:ind w:left="2160" w:hanging="360"/>
      </w:pPr>
      <w:rPr>
        <w:rFonts w:ascii="Times New Roman" w:hAnsi="Times New Roman" w:hint="default"/>
      </w:rPr>
    </w:lvl>
    <w:lvl w:ilvl="3" w:tplc="5EECD9BE" w:tentative="1">
      <w:start w:val="1"/>
      <w:numFmt w:val="bullet"/>
      <w:lvlText w:val="•"/>
      <w:lvlJc w:val="left"/>
      <w:pPr>
        <w:tabs>
          <w:tab w:val="num" w:pos="2880"/>
        </w:tabs>
        <w:ind w:left="2880" w:hanging="360"/>
      </w:pPr>
      <w:rPr>
        <w:rFonts w:ascii="Times New Roman" w:hAnsi="Times New Roman" w:hint="default"/>
      </w:rPr>
    </w:lvl>
    <w:lvl w:ilvl="4" w:tplc="D03E61FE" w:tentative="1">
      <w:start w:val="1"/>
      <w:numFmt w:val="bullet"/>
      <w:lvlText w:val="•"/>
      <w:lvlJc w:val="left"/>
      <w:pPr>
        <w:tabs>
          <w:tab w:val="num" w:pos="3600"/>
        </w:tabs>
        <w:ind w:left="3600" w:hanging="360"/>
      </w:pPr>
      <w:rPr>
        <w:rFonts w:ascii="Times New Roman" w:hAnsi="Times New Roman" w:hint="default"/>
      </w:rPr>
    </w:lvl>
    <w:lvl w:ilvl="5" w:tplc="B608D258" w:tentative="1">
      <w:start w:val="1"/>
      <w:numFmt w:val="bullet"/>
      <w:lvlText w:val="•"/>
      <w:lvlJc w:val="left"/>
      <w:pPr>
        <w:tabs>
          <w:tab w:val="num" w:pos="4320"/>
        </w:tabs>
        <w:ind w:left="4320" w:hanging="360"/>
      </w:pPr>
      <w:rPr>
        <w:rFonts w:ascii="Times New Roman" w:hAnsi="Times New Roman" w:hint="default"/>
      </w:rPr>
    </w:lvl>
    <w:lvl w:ilvl="6" w:tplc="F822EA50" w:tentative="1">
      <w:start w:val="1"/>
      <w:numFmt w:val="bullet"/>
      <w:lvlText w:val="•"/>
      <w:lvlJc w:val="left"/>
      <w:pPr>
        <w:tabs>
          <w:tab w:val="num" w:pos="5040"/>
        </w:tabs>
        <w:ind w:left="5040" w:hanging="360"/>
      </w:pPr>
      <w:rPr>
        <w:rFonts w:ascii="Times New Roman" w:hAnsi="Times New Roman" w:hint="default"/>
      </w:rPr>
    </w:lvl>
    <w:lvl w:ilvl="7" w:tplc="90827148" w:tentative="1">
      <w:start w:val="1"/>
      <w:numFmt w:val="bullet"/>
      <w:lvlText w:val="•"/>
      <w:lvlJc w:val="left"/>
      <w:pPr>
        <w:tabs>
          <w:tab w:val="num" w:pos="5760"/>
        </w:tabs>
        <w:ind w:left="5760" w:hanging="360"/>
      </w:pPr>
      <w:rPr>
        <w:rFonts w:ascii="Times New Roman" w:hAnsi="Times New Roman" w:hint="default"/>
      </w:rPr>
    </w:lvl>
    <w:lvl w:ilvl="8" w:tplc="34306F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6B772A"/>
    <w:multiLevelType w:val="hybridMultilevel"/>
    <w:tmpl w:val="C4E87EAE"/>
    <w:lvl w:ilvl="0" w:tplc="1D8AC180">
      <w:start w:val="1"/>
      <w:numFmt w:val="bullet"/>
      <w:lvlText w:val="•"/>
      <w:lvlJc w:val="left"/>
      <w:pPr>
        <w:tabs>
          <w:tab w:val="num" w:pos="720"/>
        </w:tabs>
        <w:ind w:left="720" w:hanging="360"/>
      </w:pPr>
      <w:rPr>
        <w:rFonts w:ascii="Times New Roman" w:hAnsi="Times New Roman" w:hint="default"/>
      </w:rPr>
    </w:lvl>
    <w:lvl w:ilvl="1" w:tplc="C87487DA" w:tentative="1">
      <w:start w:val="1"/>
      <w:numFmt w:val="bullet"/>
      <w:lvlText w:val="•"/>
      <w:lvlJc w:val="left"/>
      <w:pPr>
        <w:tabs>
          <w:tab w:val="num" w:pos="1440"/>
        </w:tabs>
        <w:ind w:left="1440" w:hanging="360"/>
      </w:pPr>
      <w:rPr>
        <w:rFonts w:ascii="Times New Roman" w:hAnsi="Times New Roman" w:hint="default"/>
      </w:rPr>
    </w:lvl>
    <w:lvl w:ilvl="2" w:tplc="3ECC772A" w:tentative="1">
      <w:start w:val="1"/>
      <w:numFmt w:val="bullet"/>
      <w:lvlText w:val="•"/>
      <w:lvlJc w:val="left"/>
      <w:pPr>
        <w:tabs>
          <w:tab w:val="num" w:pos="2160"/>
        </w:tabs>
        <w:ind w:left="2160" w:hanging="360"/>
      </w:pPr>
      <w:rPr>
        <w:rFonts w:ascii="Times New Roman" w:hAnsi="Times New Roman" w:hint="default"/>
      </w:rPr>
    </w:lvl>
    <w:lvl w:ilvl="3" w:tplc="0D605B68" w:tentative="1">
      <w:start w:val="1"/>
      <w:numFmt w:val="bullet"/>
      <w:lvlText w:val="•"/>
      <w:lvlJc w:val="left"/>
      <w:pPr>
        <w:tabs>
          <w:tab w:val="num" w:pos="2880"/>
        </w:tabs>
        <w:ind w:left="2880" w:hanging="360"/>
      </w:pPr>
      <w:rPr>
        <w:rFonts w:ascii="Times New Roman" w:hAnsi="Times New Roman" w:hint="default"/>
      </w:rPr>
    </w:lvl>
    <w:lvl w:ilvl="4" w:tplc="FDBA629A" w:tentative="1">
      <w:start w:val="1"/>
      <w:numFmt w:val="bullet"/>
      <w:lvlText w:val="•"/>
      <w:lvlJc w:val="left"/>
      <w:pPr>
        <w:tabs>
          <w:tab w:val="num" w:pos="3600"/>
        </w:tabs>
        <w:ind w:left="3600" w:hanging="360"/>
      </w:pPr>
      <w:rPr>
        <w:rFonts w:ascii="Times New Roman" w:hAnsi="Times New Roman" w:hint="default"/>
      </w:rPr>
    </w:lvl>
    <w:lvl w:ilvl="5" w:tplc="217AA3B4" w:tentative="1">
      <w:start w:val="1"/>
      <w:numFmt w:val="bullet"/>
      <w:lvlText w:val="•"/>
      <w:lvlJc w:val="left"/>
      <w:pPr>
        <w:tabs>
          <w:tab w:val="num" w:pos="4320"/>
        </w:tabs>
        <w:ind w:left="4320" w:hanging="360"/>
      </w:pPr>
      <w:rPr>
        <w:rFonts w:ascii="Times New Roman" w:hAnsi="Times New Roman" w:hint="default"/>
      </w:rPr>
    </w:lvl>
    <w:lvl w:ilvl="6" w:tplc="C2F82136" w:tentative="1">
      <w:start w:val="1"/>
      <w:numFmt w:val="bullet"/>
      <w:lvlText w:val="•"/>
      <w:lvlJc w:val="left"/>
      <w:pPr>
        <w:tabs>
          <w:tab w:val="num" w:pos="5040"/>
        </w:tabs>
        <w:ind w:left="5040" w:hanging="360"/>
      </w:pPr>
      <w:rPr>
        <w:rFonts w:ascii="Times New Roman" w:hAnsi="Times New Roman" w:hint="default"/>
      </w:rPr>
    </w:lvl>
    <w:lvl w:ilvl="7" w:tplc="56E60B9A" w:tentative="1">
      <w:start w:val="1"/>
      <w:numFmt w:val="bullet"/>
      <w:lvlText w:val="•"/>
      <w:lvlJc w:val="left"/>
      <w:pPr>
        <w:tabs>
          <w:tab w:val="num" w:pos="5760"/>
        </w:tabs>
        <w:ind w:left="5760" w:hanging="360"/>
      </w:pPr>
      <w:rPr>
        <w:rFonts w:ascii="Times New Roman" w:hAnsi="Times New Roman" w:hint="default"/>
      </w:rPr>
    </w:lvl>
    <w:lvl w:ilvl="8" w:tplc="7494E1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893E64"/>
    <w:multiLevelType w:val="hybridMultilevel"/>
    <w:tmpl w:val="A6D0FD22"/>
    <w:lvl w:ilvl="0" w:tplc="BE007E94">
      <w:start w:val="1"/>
      <w:numFmt w:val="bullet"/>
      <w:lvlText w:val="•"/>
      <w:lvlJc w:val="left"/>
      <w:pPr>
        <w:tabs>
          <w:tab w:val="num" w:pos="720"/>
        </w:tabs>
        <w:ind w:left="720" w:hanging="360"/>
      </w:pPr>
      <w:rPr>
        <w:rFonts w:ascii="Times New Roman" w:hAnsi="Times New Roman" w:hint="default"/>
      </w:rPr>
    </w:lvl>
    <w:lvl w:ilvl="1" w:tplc="6EFE679E" w:tentative="1">
      <w:start w:val="1"/>
      <w:numFmt w:val="bullet"/>
      <w:lvlText w:val="•"/>
      <w:lvlJc w:val="left"/>
      <w:pPr>
        <w:tabs>
          <w:tab w:val="num" w:pos="1440"/>
        </w:tabs>
        <w:ind w:left="1440" w:hanging="360"/>
      </w:pPr>
      <w:rPr>
        <w:rFonts w:ascii="Times New Roman" w:hAnsi="Times New Roman" w:hint="default"/>
      </w:rPr>
    </w:lvl>
    <w:lvl w:ilvl="2" w:tplc="8104ED2C" w:tentative="1">
      <w:start w:val="1"/>
      <w:numFmt w:val="bullet"/>
      <w:lvlText w:val="•"/>
      <w:lvlJc w:val="left"/>
      <w:pPr>
        <w:tabs>
          <w:tab w:val="num" w:pos="2160"/>
        </w:tabs>
        <w:ind w:left="2160" w:hanging="360"/>
      </w:pPr>
      <w:rPr>
        <w:rFonts w:ascii="Times New Roman" w:hAnsi="Times New Roman" w:hint="default"/>
      </w:rPr>
    </w:lvl>
    <w:lvl w:ilvl="3" w:tplc="46DCFBFE" w:tentative="1">
      <w:start w:val="1"/>
      <w:numFmt w:val="bullet"/>
      <w:lvlText w:val="•"/>
      <w:lvlJc w:val="left"/>
      <w:pPr>
        <w:tabs>
          <w:tab w:val="num" w:pos="2880"/>
        </w:tabs>
        <w:ind w:left="2880" w:hanging="360"/>
      </w:pPr>
      <w:rPr>
        <w:rFonts w:ascii="Times New Roman" w:hAnsi="Times New Roman" w:hint="default"/>
      </w:rPr>
    </w:lvl>
    <w:lvl w:ilvl="4" w:tplc="F056CD50" w:tentative="1">
      <w:start w:val="1"/>
      <w:numFmt w:val="bullet"/>
      <w:lvlText w:val="•"/>
      <w:lvlJc w:val="left"/>
      <w:pPr>
        <w:tabs>
          <w:tab w:val="num" w:pos="3600"/>
        </w:tabs>
        <w:ind w:left="3600" w:hanging="360"/>
      </w:pPr>
      <w:rPr>
        <w:rFonts w:ascii="Times New Roman" w:hAnsi="Times New Roman" w:hint="default"/>
      </w:rPr>
    </w:lvl>
    <w:lvl w:ilvl="5" w:tplc="EBCA3428" w:tentative="1">
      <w:start w:val="1"/>
      <w:numFmt w:val="bullet"/>
      <w:lvlText w:val="•"/>
      <w:lvlJc w:val="left"/>
      <w:pPr>
        <w:tabs>
          <w:tab w:val="num" w:pos="4320"/>
        </w:tabs>
        <w:ind w:left="4320" w:hanging="360"/>
      </w:pPr>
      <w:rPr>
        <w:rFonts w:ascii="Times New Roman" w:hAnsi="Times New Roman" w:hint="default"/>
      </w:rPr>
    </w:lvl>
    <w:lvl w:ilvl="6" w:tplc="6C3A8D52" w:tentative="1">
      <w:start w:val="1"/>
      <w:numFmt w:val="bullet"/>
      <w:lvlText w:val="•"/>
      <w:lvlJc w:val="left"/>
      <w:pPr>
        <w:tabs>
          <w:tab w:val="num" w:pos="5040"/>
        </w:tabs>
        <w:ind w:left="5040" w:hanging="360"/>
      </w:pPr>
      <w:rPr>
        <w:rFonts w:ascii="Times New Roman" w:hAnsi="Times New Roman" w:hint="default"/>
      </w:rPr>
    </w:lvl>
    <w:lvl w:ilvl="7" w:tplc="E500E576" w:tentative="1">
      <w:start w:val="1"/>
      <w:numFmt w:val="bullet"/>
      <w:lvlText w:val="•"/>
      <w:lvlJc w:val="left"/>
      <w:pPr>
        <w:tabs>
          <w:tab w:val="num" w:pos="5760"/>
        </w:tabs>
        <w:ind w:left="5760" w:hanging="360"/>
      </w:pPr>
      <w:rPr>
        <w:rFonts w:ascii="Times New Roman" w:hAnsi="Times New Roman" w:hint="default"/>
      </w:rPr>
    </w:lvl>
    <w:lvl w:ilvl="8" w:tplc="669492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D9521E"/>
    <w:multiLevelType w:val="hybridMultilevel"/>
    <w:tmpl w:val="3C5AA2F0"/>
    <w:lvl w:ilvl="0" w:tplc="8312F2A0">
      <w:start w:val="1"/>
      <w:numFmt w:val="bullet"/>
      <w:lvlText w:val="•"/>
      <w:lvlJc w:val="left"/>
      <w:pPr>
        <w:tabs>
          <w:tab w:val="num" w:pos="720"/>
        </w:tabs>
        <w:ind w:left="720" w:hanging="360"/>
      </w:pPr>
      <w:rPr>
        <w:rFonts w:ascii="Times New Roman" w:hAnsi="Times New Roman" w:hint="default"/>
      </w:rPr>
    </w:lvl>
    <w:lvl w:ilvl="1" w:tplc="95742D98">
      <w:start w:val="1525"/>
      <w:numFmt w:val="bullet"/>
      <w:lvlText w:val="–"/>
      <w:lvlJc w:val="left"/>
      <w:pPr>
        <w:tabs>
          <w:tab w:val="num" w:pos="1440"/>
        </w:tabs>
        <w:ind w:left="1440" w:hanging="360"/>
      </w:pPr>
      <w:rPr>
        <w:rFonts w:ascii="Times New Roman" w:hAnsi="Times New Roman" w:hint="default"/>
      </w:rPr>
    </w:lvl>
    <w:lvl w:ilvl="2" w:tplc="992E1830" w:tentative="1">
      <w:start w:val="1"/>
      <w:numFmt w:val="bullet"/>
      <w:lvlText w:val="•"/>
      <w:lvlJc w:val="left"/>
      <w:pPr>
        <w:tabs>
          <w:tab w:val="num" w:pos="2160"/>
        </w:tabs>
        <w:ind w:left="2160" w:hanging="360"/>
      </w:pPr>
      <w:rPr>
        <w:rFonts w:ascii="Times New Roman" w:hAnsi="Times New Roman" w:hint="default"/>
      </w:rPr>
    </w:lvl>
    <w:lvl w:ilvl="3" w:tplc="383CD95E" w:tentative="1">
      <w:start w:val="1"/>
      <w:numFmt w:val="bullet"/>
      <w:lvlText w:val="•"/>
      <w:lvlJc w:val="left"/>
      <w:pPr>
        <w:tabs>
          <w:tab w:val="num" w:pos="2880"/>
        </w:tabs>
        <w:ind w:left="2880" w:hanging="360"/>
      </w:pPr>
      <w:rPr>
        <w:rFonts w:ascii="Times New Roman" w:hAnsi="Times New Roman" w:hint="default"/>
      </w:rPr>
    </w:lvl>
    <w:lvl w:ilvl="4" w:tplc="644AF810" w:tentative="1">
      <w:start w:val="1"/>
      <w:numFmt w:val="bullet"/>
      <w:lvlText w:val="•"/>
      <w:lvlJc w:val="left"/>
      <w:pPr>
        <w:tabs>
          <w:tab w:val="num" w:pos="3600"/>
        </w:tabs>
        <w:ind w:left="3600" w:hanging="360"/>
      </w:pPr>
      <w:rPr>
        <w:rFonts w:ascii="Times New Roman" w:hAnsi="Times New Roman" w:hint="default"/>
      </w:rPr>
    </w:lvl>
    <w:lvl w:ilvl="5" w:tplc="280A6872" w:tentative="1">
      <w:start w:val="1"/>
      <w:numFmt w:val="bullet"/>
      <w:lvlText w:val="•"/>
      <w:lvlJc w:val="left"/>
      <w:pPr>
        <w:tabs>
          <w:tab w:val="num" w:pos="4320"/>
        </w:tabs>
        <w:ind w:left="4320" w:hanging="360"/>
      </w:pPr>
      <w:rPr>
        <w:rFonts w:ascii="Times New Roman" w:hAnsi="Times New Roman" w:hint="default"/>
      </w:rPr>
    </w:lvl>
    <w:lvl w:ilvl="6" w:tplc="40428754" w:tentative="1">
      <w:start w:val="1"/>
      <w:numFmt w:val="bullet"/>
      <w:lvlText w:val="•"/>
      <w:lvlJc w:val="left"/>
      <w:pPr>
        <w:tabs>
          <w:tab w:val="num" w:pos="5040"/>
        </w:tabs>
        <w:ind w:left="5040" w:hanging="360"/>
      </w:pPr>
      <w:rPr>
        <w:rFonts w:ascii="Times New Roman" w:hAnsi="Times New Roman" w:hint="default"/>
      </w:rPr>
    </w:lvl>
    <w:lvl w:ilvl="7" w:tplc="4672FEEC" w:tentative="1">
      <w:start w:val="1"/>
      <w:numFmt w:val="bullet"/>
      <w:lvlText w:val="•"/>
      <w:lvlJc w:val="left"/>
      <w:pPr>
        <w:tabs>
          <w:tab w:val="num" w:pos="5760"/>
        </w:tabs>
        <w:ind w:left="5760" w:hanging="360"/>
      </w:pPr>
      <w:rPr>
        <w:rFonts w:ascii="Times New Roman" w:hAnsi="Times New Roman" w:hint="default"/>
      </w:rPr>
    </w:lvl>
    <w:lvl w:ilvl="8" w:tplc="499A10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F69A6"/>
    <w:multiLevelType w:val="hybridMultilevel"/>
    <w:tmpl w:val="CA5A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F3DD0"/>
    <w:multiLevelType w:val="hybridMultilevel"/>
    <w:tmpl w:val="330E036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85D6D25"/>
    <w:multiLevelType w:val="multilevel"/>
    <w:tmpl w:val="CD8E7A4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644D49"/>
    <w:multiLevelType w:val="hybridMultilevel"/>
    <w:tmpl w:val="5A584ADA"/>
    <w:lvl w:ilvl="0" w:tplc="1D8AC180">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C5EDB"/>
    <w:multiLevelType w:val="hybridMultilevel"/>
    <w:tmpl w:val="846CB794"/>
    <w:lvl w:ilvl="0" w:tplc="19786C22">
      <w:start w:val="1"/>
      <w:numFmt w:val="bullet"/>
      <w:lvlText w:val="•"/>
      <w:lvlJc w:val="left"/>
      <w:pPr>
        <w:tabs>
          <w:tab w:val="num" w:pos="720"/>
        </w:tabs>
        <w:ind w:left="720" w:hanging="360"/>
      </w:pPr>
      <w:rPr>
        <w:rFonts w:ascii="Times New Roman" w:hAnsi="Times New Roman" w:hint="default"/>
      </w:rPr>
    </w:lvl>
    <w:lvl w:ilvl="1" w:tplc="DD48B50A" w:tentative="1">
      <w:start w:val="1"/>
      <w:numFmt w:val="bullet"/>
      <w:lvlText w:val="•"/>
      <w:lvlJc w:val="left"/>
      <w:pPr>
        <w:tabs>
          <w:tab w:val="num" w:pos="1440"/>
        </w:tabs>
        <w:ind w:left="1440" w:hanging="360"/>
      </w:pPr>
      <w:rPr>
        <w:rFonts w:ascii="Times New Roman" w:hAnsi="Times New Roman" w:hint="default"/>
      </w:rPr>
    </w:lvl>
    <w:lvl w:ilvl="2" w:tplc="BE86C708" w:tentative="1">
      <w:start w:val="1"/>
      <w:numFmt w:val="bullet"/>
      <w:lvlText w:val="•"/>
      <w:lvlJc w:val="left"/>
      <w:pPr>
        <w:tabs>
          <w:tab w:val="num" w:pos="2160"/>
        </w:tabs>
        <w:ind w:left="2160" w:hanging="360"/>
      </w:pPr>
      <w:rPr>
        <w:rFonts w:ascii="Times New Roman" w:hAnsi="Times New Roman" w:hint="default"/>
      </w:rPr>
    </w:lvl>
    <w:lvl w:ilvl="3" w:tplc="16565960" w:tentative="1">
      <w:start w:val="1"/>
      <w:numFmt w:val="bullet"/>
      <w:lvlText w:val="•"/>
      <w:lvlJc w:val="left"/>
      <w:pPr>
        <w:tabs>
          <w:tab w:val="num" w:pos="2880"/>
        </w:tabs>
        <w:ind w:left="2880" w:hanging="360"/>
      </w:pPr>
      <w:rPr>
        <w:rFonts w:ascii="Times New Roman" w:hAnsi="Times New Roman" w:hint="default"/>
      </w:rPr>
    </w:lvl>
    <w:lvl w:ilvl="4" w:tplc="3AB80CBC" w:tentative="1">
      <w:start w:val="1"/>
      <w:numFmt w:val="bullet"/>
      <w:lvlText w:val="•"/>
      <w:lvlJc w:val="left"/>
      <w:pPr>
        <w:tabs>
          <w:tab w:val="num" w:pos="3600"/>
        </w:tabs>
        <w:ind w:left="3600" w:hanging="360"/>
      </w:pPr>
      <w:rPr>
        <w:rFonts w:ascii="Times New Roman" w:hAnsi="Times New Roman" w:hint="default"/>
      </w:rPr>
    </w:lvl>
    <w:lvl w:ilvl="5" w:tplc="0E3ECA4A" w:tentative="1">
      <w:start w:val="1"/>
      <w:numFmt w:val="bullet"/>
      <w:lvlText w:val="•"/>
      <w:lvlJc w:val="left"/>
      <w:pPr>
        <w:tabs>
          <w:tab w:val="num" w:pos="4320"/>
        </w:tabs>
        <w:ind w:left="4320" w:hanging="360"/>
      </w:pPr>
      <w:rPr>
        <w:rFonts w:ascii="Times New Roman" w:hAnsi="Times New Roman" w:hint="default"/>
      </w:rPr>
    </w:lvl>
    <w:lvl w:ilvl="6" w:tplc="243EAEF0" w:tentative="1">
      <w:start w:val="1"/>
      <w:numFmt w:val="bullet"/>
      <w:lvlText w:val="•"/>
      <w:lvlJc w:val="left"/>
      <w:pPr>
        <w:tabs>
          <w:tab w:val="num" w:pos="5040"/>
        </w:tabs>
        <w:ind w:left="5040" w:hanging="360"/>
      </w:pPr>
      <w:rPr>
        <w:rFonts w:ascii="Times New Roman" w:hAnsi="Times New Roman" w:hint="default"/>
      </w:rPr>
    </w:lvl>
    <w:lvl w:ilvl="7" w:tplc="B464D0D2" w:tentative="1">
      <w:start w:val="1"/>
      <w:numFmt w:val="bullet"/>
      <w:lvlText w:val="•"/>
      <w:lvlJc w:val="left"/>
      <w:pPr>
        <w:tabs>
          <w:tab w:val="num" w:pos="5760"/>
        </w:tabs>
        <w:ind w:left="5760" w:hanging="360"/>
      </w:pPr>
      <w:rPr>
        <w:rFonts w:ascii="Times New Roman" w:hAnsi="Times New Roman" w:hint="default"/>
      </w:rPr>
    </w:lvl>
    <w:lvl w:ilvl="8" w:tplc="8A7C21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86306B"/>
    <w:multiLevelType w:val="hybridMultilevel"/>
    <w:tmpl w:val="651676A0"/>
    <w:lvl w:ilvl="0" w:tplc="65C84A5E">
      <w:start w:val="1"/>
      <w:numFmt w:val="bullet"/>
      <w:lvlText w:val="•"/>
      <w:lvlJc w:val="left"/>
      <w:pPr>
        <w:tabs>
          <w:tab w:val="num" w:pos="720"/>
        </w:tabs>
        <w:ind w:left="720" w:hanging="360"/>
      </w:pPr>
      <w:rPr>
        <w:rFonts w:ascii="Times New Roman" w:hAnsi="Times New Roman" w:hint="default"/>
      </w:rPr>
    </w:lvl>
    <w:lvl w:ilvl="1" w:tplc="703AF2F6" w:tentative="1">
      <w:start w:val="1"/>
      <w:numFmt w:val="bullet"/>
      <w:lvlText w:val="•"/>
      <w:lvlJc w:val="left"/>
      <w:pPr>
        <w:tabs>
          <w:tab w:val="num" w:pos="1440"/>
        </w:tabs>
        <w:ind w:left="1440" w:hanging="360"/>
      </w:pPr>
      <w:rPr>
        <w:rFonts w:ascii="Times New Roman" w:hAnsi="Times New Roman" w:hint="default"/>
      </w:rPr>
    </w:lvl>
    <w:lvl w:ilvl="2" w:tplc="551EC990" w:tentative="1">
      <w:start w:val="1"/>
      <w:numFmt w:val="bullet"/>
      <w:lvlText w:val="•"/>
      <w:lvlJc w:val="left"/>
      <w:pPr>
        <w:tabs>
          <w:tab w:val="num" w:pos="2160"/>
        </w:tabs>
        <w:ind w:left="2160" w:hanging="360"/>
      </w:pPr>
      <w:rPr>
        <w:rFonts w:ascii="Times New Roman" w:hAnsi="Times New Roman" w:hint="default"/>
      </w:rPr>
    </w:lvl>
    <w:lvl w:ilvl="3" w:tplc="136A4D66" w:tentative="1">
      <w:start w:val="1"/>
      <w:numFmt w:val="bullet"/>
      <w:lvlText w:val="•"/>
      <w:lvlJc w:val="left"/>
      <w:pPr>
        <w:tabs>
          <w:tab w:val="num" w:pos="2880"/>
        </w:tabs>
        <w:ind w:left="2880" w:hanging="360"/>
      </w:pPr>
      <w:rPr>
        <w:rFonts w:ascii="Times New Roman" w:hAnsi="Times New Roman" w:hint="default"/>
      </w:rPr>
    </w:lvl>
    <w:lvl w:ilvl="4" w:tplc="BF165A9C" w:tentative="1">
      <w:start w:val="1"/>
      <w:numFmt w:val="bullet"/>
      <w:lvlText w:val="•"/>
      <w:lvlJc w:val="left"/>
      <w:pPr>
        <w:tabs>
          <w:tab w:val="num" w:pos="3600"/>
        </w:tabs>
        <w:ind w:left="3600" w:hanging="360"/>
      </w:pPr>
      <w:rPr>
        <w:rFonts w:ascii="Times New Roman" w:hAnsi="Times New Roman" w:hint="default"/>
      </w:rPr>
    </w:lvl>
    <w:lvl w:ilvl="5" w:tplc="71A43842" w:tentative="1">
      <w:start w:val="1"/>
      <w:numFmt w:val="bullet"/>
      <w:lvlText w:val="•"/>
      <w:lvlJc w:val="left"/>
      <w:pPr>
        <w:tabs>
          <w:tab w:val="num" w:pos="4320"/>
        </w:tabs>
        <w:ind w:left="4320" w:hanging="360"/>
      </w:pPr>
      <w:rPr>
        <w:rFonts w:ascii="Times New Roman" w:hAnsi="Times New Roman" w:hint="default"/>
      </w:rPr>
    </w:lvl>
    <w:lvl w:ilvl="6" w:tplc="8DCA05A6" w:tentative="1">
      <w:start w:val="1"/>
      <w:numFmt w:val="bullet"/>
      <w:lvlText w:val="•"/>
      <w:lvlJc w:val="left"/>
      <w:pPr>
        <w:tabs>
          <w:tab w:val="num" w:pos="5040"/>
        </w:tabs>
        <w:ind w:left="5040" w:hanging="360"/>
      </w:pPr>
      <w:rPr>
        <w:rFonts w:ascii="Times New Roman" w:hAnsi="Times New Roman" w:hint="default"/>
      </w:rPr>
    </w:lvl>
    <w:lvl w:ilvl="7" w:tplc="EBBE8CB2" w:tentative="1">
      <w:start w:val="1"/>
      <w:numFmt w:val="bullet"/>
      <w:lvlText w:val="•"/>
      <w:lvlJc w:val="left"/>
      <w:pPr>
        <w:tabs>
          <w:tab w:val="num" w:pos="5760"/>
        </w:tabs>
        <w:ind w:left="5760" w:hanging="360"/>
      </w:pPr>
      <w:rPr>
        <w:rFonts w:ascii="Times New Roman" w:hAnsi="Times New Roman" w:hint="default"/>
      </w:rPr>
    </w:lvl>
    <w:lvl w:ilvl="8" w:tplc="08A86CE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8A4A06"/>
    <w:multiLevelType w:val="hybridMultilevel"/>
    <w:tmpl w:val="27C8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53CEC"/>
    <w:multiLevelType w:val="hybridMultilevel"/>
    <w:tmpl w:val="C2C0F0BE"/>
    <w:lvl w:ilvl="0" w:tplc="41FA9EE6">
      <w:start w:val="1"/>
      <w:numFmt w:val="bullet"/>
      <w:lvlText w:val="•"/>
      <w:lvlJc w:val="left"/>
      <w:pPr>
        <w:tabs>
          <w:tab w:val="num" w:pos="720"/>
        </w:tabs>
        <w:ind w:left="720" w:hanging="360"/>
      </w:pPr>
      <w:rPr>
        <w:rFonts w:ascii="Times New Roman" w:hAnsi="Times New Roman" w:hint="default"/>
      </w:rPr>
    </w:lvl>
    <w:lvl w:ilvl="1" w:tplc="81922CDA" w:tentative="1">
      <w:start w:val="1"/>
      <w:numFmt w:val="bullet"/>
      <w:lvlText w:val="•"/>
      <w:lvlJc w:val="left"/>
      <w:pPr>
        <w:tabs>
          <w:tab w:val="num" w:pos="1440"/>
        </w:tabs>
        <w:ind w:left="1440" w:hanging="360"/>
      </w:pPr>
      <w:rPr>
        <w:rFonts w:ascii="Times New Roman" w:hAnsi="Times New Roman" w:hint="default"/>
      </w:rPr>
    </w:lvl>
    <w:lvl w:ilvl="2" w:tplc="EB688E42" w:tentative="1">
      <w:start w:val="1"/>
      <w:numFmt w:val="bullet"/>
      <w:lvlText w:val="•"/>
      <w:lvlJc w:val="left"/>
      <w:pPr>
        <w:tabs>
          <w:tab w:val="num" w:pos="2160"/>
        </w:tabs>
        <w:ind w:left="2160" w:hanging="360"/>
      </w:pPr>
      <w:rPr>
        <w:rFonts w:ascii="Times New Roman" w:hAnsi="Times New Roman" w:hint="default"/>
      </w:rPr>
    </w:lvl>
    <w:lvl w:ilvl="3" w:tplc="F1A60196" w:tentative="1">
      <w:start w:val="1"/>
      <w:numFmt w:val="bullet"/>
      <w:lvlText w:val="•"/>
      <w:lvlJc w:val="left"/>
      <w:pPr>
        <w:tabs>
          <w:tab w:val="num" w:pos="2880"/>
        </w:tabs>
        <w:ind w:left="2880" w:hanging="360"/>
      </w:pPr>
      <w:rPr>
        <w:rFonts w:ascii="Times New Roman" w:hAnsi="Times New Roman" w:hint="default"/>
      </w:rPr>
    </w:lvl>
    <w:lvl w:ilvl="4" w:tplc="314EF1A4" w:tentative="1">
      <w:start w:val="1"/>
      <w:numFmt w:val="bullet"/>
      <w:lvlText w:val="•"/>
      <w:lvlJc w:val="left"/>
      <w:pPr>
        <w:tabs>
          <w:tab w:val="num" w:pos="3600"/>
        </w:tabs>
        <w:ind w:left="3600" w:hanging="360"/>
      </w:pPr>
      <w:rPr>
        <w:rFonts w:ascii="Times New Roman" w:hAnsi="Times New Roman" w:hint="default"/>
      </w:rPr>
    </w:lvl>
    <w:lvl w:ilvl="5" w:tplc="D83E44D6" w:tentative="1">
      <w:start w:val="1"/>
      <w:numFmt w:val="bullet"/>
      <w:lvlText w:val="•"/>
      <w:lvlJc w:val="left"/>
      <w:pPr>
        <w:tabs>
          <w:tab w:val="num" w:pos="4320"/>
        </w:tabs>
        <w:ind w:left="4320" w:hanging="360"/>
      </w:pPr>
      <w:rPr>
        <w:rFonts w:ascii="Times New Roman" w:hAnsi="Times New Roman" w:hint="default"/>
      </w:rPr>
    </w:lvl>
    <w:lvl w:ilvl="6" w:tplc="4CC8EDE4" w:tentative="1">
      <w:start w:val="1"/>
      <w:numFmt w:val="bullet"/>
      <w:lvlText w:val="•"/>
      <w:lvlJc w:val="left"/>
      <w:pPr>
        <w:tabs>
          <w:tab w:val="num" w:pos="5040"/>
        </w:tabs>
        <w:ind w:left="5040" w:hanging="360"/>
      </w:pPr>
      <w:rPr>
        <w:rFonts w:ascii="Times New Roman" w:hAnsi="Times New Roman" w:hint="default"/>
      </w:rPr>
    </w:lvl>
    <w:lvl w:ilvl="7" w:tplc="0106AAFA" w:tentative="1">
      <w:start w:val="1"/>
      <w:numFmt w:val="bullet"/>
      <w:lvlText w:val="•"/>
      <w:lvlJc w:val="left"/>
      <w:pPr>
        <w:tabs>
          <w:tab w:val="num" w:pos="5760"/>
        </w:tabs>
        <w:ind w:left="5760" w:hanging="360"/>
      </w:pPr>
      <w:rPr>
        <w:rFonts w:ascii="Times New Roman" w:hAnsi="Times New Roman" w:hint="default"/>
      </w:rPr>
    </w:lvl>
    <w:lvl w:ilvl="8" w:tplc="E872F8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4B3B17"/>
    <w:multiLevelType w:val="hybridMultilevel"/>
    <w:tmpl w:val="281064E4"/>
    <w:lvl w:ilvl="0" w:tplc="1D8AC180">
      <w:start w:val="1"/>
      <w:numFmt w:val="bullet"/>
      <w:lvlText w:val="•"/>
      <w:lvlJc w:val="left"/>
      <w:pPr>
        <w:ind w:left="644" w:hanging="360"/>
      </w:pPr>
      <w:rPr>
        <w:rFonts w:ascii="Times New Roman" w:hAnsi="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C787A9B"/>
    <w:multiLevelType w:val="hybridMultilevel"/>
    <w:tmpl w:val="DCDA2E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CAB2FED"/>
    <w:multiLevelType w:val="hybridMultilevel"/>
    <w:tmpl w:val="8A067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C32050"/>
    <w:multiLevelType w:val="hybridMultilevel"/>
    <w:tmpl w:val="88B408F6"/>
    <w:lvl w:ilvl="0" w:tplc="065C67F8">
      <w:start w:val="1"/>
      <w:numFmt w:val="bullet"/>
      <w:lvlText w:val="•"/>
      <w:lvlJc w:val="left"/>
      <w:pPr>
        <w:tabs>
          <w:tab w:val="num" w:pos="720"/>
        </w:tabs>
        <w:ind w:left="720" w:hanging="360"/>
      </w:pPr>
      <w:rPr>
        <w:rFonts w:ascii="Times New Roman" w:hAnsi="Times New Roman" w:hint="default"/>
      </w:rPr>
    </w:lvl>
    <w:lvl w:ilvl="1" w:tplc="FBF23692" w:tentative="1">
      <w:start w:val="1"/>
      <w:numFmt w:val="bullet"/>
      <w:lvlText w:val="•"/>
      <w:lvlJc w:val="left"/>
      <w:pPr>
        <w:tabs>
          <w:tab w:val="num" w:pos="1440"/>
        </w:tabs>
        <w:ind w:left="1440" w:hanging="360"/>
      </w:pPr>
      <w:rPr>
        <w:rFonts w:ascii="Times New Roman" w:hAnsi="Times New Roman" w:hint="default"/>
      </w:rPr>
    </w:lvl>
    <w:lvl w:ilvl="2" w:tplc="D652ABC4" w:tentative="1">
      <w:start w:val="1"/>
      <w:numFmt w:val="bullet"/>
      <w:lvlText w:val="•"/>
      <w:lvlJc w:val="left"/>
      <w:pPr>
        <w:tabs>
          <w:tab w:val="num" w:pos="2160"/>
        </w:tabs>
        <w:ind w:left="2160" w:hanging="360"/>
      </w:pPr>
      <w:rPr>
        <w:rFonts w:ascii="Times New Roman" w:hAnsi="Times New Roman" w:hint="default"/>
      </w:rPr>
    </w:lvl>
    <w:lvl w:ilvl="3" w:tplc="F4AABEAE" w:tentative="1">
      <w:start w:val="1"/>
      <w:numFmt w:val="bullet"/>
      <w:lvlText w:val="•"/>
      <w:lvlJc w:val="left"/>
      <w:pPr>
        <w:tabs>
          <w:tab w:val="num" w:pos="2880"/>
        </w:tabs>
        <w:ind w:left="2880" w:hanging="360"/>
      </w:pPr>
      <w:rPr>
        <w:rFonts w:ascii="Times New Roman" w:hAnsi="Times New Roman" w:hint="default"/>
      </w:rPr>
    </w:lvl>
    <w:lvl w:ilvl="4" w:tplc="98FCA856" w:tentative="1">
      <w:start w:val="1"/>
      <w:numFmt w:val="bullet"/>
      <w:lvlText w:val="•"/>
      <w:lvlJc w:val="left"/>
      <w:pPr>
        <w:tabs>
          <w:tab w:val="num" w:pos="3600"/>
        </w:tabs>
        <w:ind w:left="3600" w:hanging="360"/>
      </w:pPr>
      <w:rPr>
        <w:rFonts w:ascii="Times New Roman" w:hAnsi="Times New Roman" w:hint="default"/>
      </w:rPr>
    </w:lvl>
    <w:lvl w:ilvl="5" w:tplc="5F42C54A" w:tentative="1">
      <w:start w:val="1"/>
      <w:numFmt w:val="bullet"/>
      <w:lvlText w:val="•"/>
      <w:lvlJc w:val="left"/>
      <w:pPr>
        <w:tabs>
          <w:tab w:val="num" w:pos="4320"/>
        </w:tabs>
        <w:ind w:left="4320" w:hanging="360"/>
      </w:pPr>
      <w:rPr>
        <w:rFonts w:ascii="Times New Roman" w:hAnsi="Times New Roman" w:hint="default"/>
      </w:rPr>
    </w:lvl>
    <w:lvl w:ilvl="6" w:tplc="2682B1D6" w:tentative="1">
      <w:start w:val="1"/>
      <w:numFmt w:val="bullet"/>
      <w:lvlText w:val="•"/>
      <w:lvlJc w:val="left"/>
      <w:pPr>
        <w:tabs>
          <w:tab w:val="num" w:pos="5040"/>
        </w:tabs>
        <w:ind w:left="5040" w:hanging="360"/>
      </w:pPr>
      <w:rPr>
        <w:rFonts w:ascii="Times New Roman" w:hAnsi="Times New Roman" w:hint="default"/>
      </w:rPr>
    </w:lvl>
    <w:lvl w:ilvl="7" w:tplc="0CAECA50" w:tentative="1">
      <w:start w:val="1"/>
      <w:numFmt w:val="bullet"/>
      <w:lvlText w:val="•"/>
      <w:lvlJc w:val="left"/>
      <w:pPr>
        <w:tabs>
          <w:tab w:val="num" w:pos="5760"/>
        </w:tabs>
        <w:ind w:left="5760" w:hanging="360"/>
      </w:pPr>
      <w:rPr>
        <w:rFonts w:ascii="Times New Roman" w:hAnsi="Times New Roman" w:hint="default"/>
      </w:rPr>
    </w:lvl>
    <w:lvl w:ilvl="8" w:tplc="E0FA7D9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973302"/>
    <w:multiLevelType w:val="hybridMultilevel"/>
    <w:tmpl w:val="3F6E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C7E2F"/>
    <w:multiLevelType w:val="hybridMultilevel"/>
    <w:tmpl w:val="62E8FD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D926262"/>
    <w:multiLevelType w:val="hybridMultilevel"/>
    <w:tmpl w:val="3EA014F4"/>
    <w:lvl w:ilvl="0" w:tplc="24762650">
      <w:start w:val="1"/>
      <w:numFmt w:val="bullet"/>
      <w:lvlText w:val="•"/>
      <w:lvlJc w:val="left"/>
      <w:pPr>
        <w:tabs>
          <w:tab w:val="num" w:pos="720"/>
        </w:tabs>
        <w:ind w:left="720" w:hanging="360"/>
      </w:pPr>
      <w:rPr>
        <w:rFonts w:ascii="Times New Roman" w:hAnsi="Times New Roman" w:hint="default"/>
      </w:rPr>
    </w:lvl>
    <w:lvl w:ilvl="1" w:tplc="26D8B610" w:tentative="1">
      <w:start w:val="1"/>
      <w:numFmt w:val="bullet"/>
      <w:lvlText w:val="•"/>
      <w:lvlJc w:val="left"/>
      <w:pPr>
        <w:tabs>
          <w:tab w:val="num" w:pos="1440"/>
        </w:tabs>
        <w:ind w:left="1440" w:hanging="360"/>
      </w:pPr>
      <w:rPr>
        <w:rFonts w:ascii="Times New Roman" w:hAnsi="Times New Roman" w:hint="default"/>
      </w:rPr>
    </w:lvl>
    <w:lvl w:ilvl="2" w:tplc="FDBEEE6E" w:tentative="1">
      <w:start w:val="1"/>
      <w:numFmt w:val="bullet"/>
      <w:lvlText w:val="•"/>
      <w:lvlJc w:val="left"/>
      <w:pPr>
        <w:tabs>
          <w:tab w:val="num" w:pos="2160"/>
        </w:tabs>
        <w:ind w:left="2160" w:hanging="360"/>
      </w:pPr>
      <w:rPr>
        <w:rFonts w:ascii="Times New Roman" w:hAnsi="Times New Roman" w:hint="default"/>
      </w:rPr>
    </w:lvl>
    <w:lvl w:ilvl="3" w:tplc="7152F7E4" w:tentative="1">
      <w:start w:val="1"/>
      <w:numFmt w:val="bullet"/>
      <w:lvlText w:val="•"/>
      <w:lvlJc w:val="left"/>
      <w:pPr>
        <w:tabs>
          <w:tab w:val="num" w:pos="2880"/>
        </w:tabs>
        <w:ind w:left="2880" w:hanging="360"/>
      </w:pPr>
      <w:rPr>
        <w:rFonts w:ascii="Times New Roman" w:hAnsi="Times New Roman" w:hint="default"/>
      </w:rPr>
    </w:lvl>
    <w:lvl w:ilvl="4" w:tplc="92AEB01A" w:tentative="1">
      <w:start w:val="1"/>
      <w:numFmt w:val="bullet"/>
      <w:lvlText w:val="•"/>
      <w:lvlJc w:val="left"/>
      <w:pPr>
        <w:tabs>
          <w:tab w:val="num" w:pos="3600"/>
        </w:tabs>
        <w:ind w:left="3600" w:hanging="360"/>
      </w:pPr>
      <w:rPr>
        <w:rFonts w:ascii="Times New Roman" w:hAnsi="Times New Roman" w:hint="default"/>
      </w:rPr>
    </w:lvl>
    <w:lvl w:ilvl="5" w:tplc="805266A8" w:tentative="1">
      <w:start w:val="1"/>
      <w:numFmt w:val="bullet"/>
      <w:lvlText w:val="•"/>
      <w:lvlJc w:val="left"/>
      <w:pPr>
        <w:tabs>
          <w:tab w:val="num" w:pos="4320"/>
        </w:tabs>
        <w:ind w:left="4320" w:hanging="360"/>
      </w:pPr>
      <w:rPr>
        <w:rFonts w:ascii="Times New Roman" w:hAnsi="Times New Roman" w:hint="default"/>
      </w:rPr>
    </w:lvl>
    <w:lvl w:ilvl="6" w:tplc="9580C326" w:tentative="1">
      <w:start w:val="1"/>
      <w:numFmt w:val="bullet"/>
      <w:lvlText w:val="•"/>
      <w:lvlJc w:val="left"/>
      <w:pPr>
        <w:tabs>
          <w:tab w:val="num" w:pos="5040"/>
        </w:tabs>
        <w:ind w:left="5040" w:hanging="360"/>
      </w:pPr>
      <w:rPr>
        <w:rFonts w:ascii="Times New Roman" w:hAnsi="Times New Roman" w:hint="default"/>
      </w:rPr>
    </w:lvl>
    <w:lvl w:ilvl="7" w:tplc="12EA10EE" w:tentative="1">
      <w:start w:val="1"/>
      <w:numFmt w:val="bullet"/>
      <w:lvlText w:val="•"/>
      <w:lvlJc w:val="left"/>
      <w:pPr>
        <w:tabs>
          <w:tab w:val="num" w:pos="5760"/>
        </w:tabs>
        <w:ind w:left="5760" w:hanging="360"/>
      </w:pPr>
      <w:rPr>
        <w:rFonts w:ascii="Times New Roman" w:hAnsi="Times New Roman" w:hint="default"/>
      </w:rPr>
    </w:lvl>
    <w:lvl w:ilvl="8" w:tplc="E44E0A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1220F8D"/>
    <w:multiLevelType w:val="hybridMultilevel"/>
    <w:tmpl w:val="549AF87A"/>
    <w:lvl w:ilvl="0" w:tplc="F3E88E6C">
      <w:start w:val="1"/>
      <w:numFmt w:val="bullet"/>
      <w:lvlText w:val="•"/>
      <w:lvlJc w:val="left"/>
      <w:pPr>
        <w:tabs>
          <w:tab w:val="num" w:pos="720"/>
        </w:tabs>
        <w:ind w:left="720" w:hanging="360"/>
      </w:pPr>
      <w:rPr>
        <w:rFonts w:ascii="Times New Roman" w:hAnsi="Times New Roman" w:hint="default"/>
      </w:rPr>
    </w:lvl>
    <w:lvl w:ilvl="1" w:tplc="514404EC" w:tentative="1">
      <w:start w:val="1"/>
      <w:numFmt w:val="bullet"/>
      <w:lvlText w:val="•"/>
      <w:lvlJc w:val="left"/>
      <w:pPr>
        <w:tabs>
          <w:tab w:val="num" w:pos="1440"/>
        </w:tabs>
        <w:ind w:left="1440" w:hanging="360"/>
      </w:pPr>
      <w:rPr>
        <w:rFonts w:ascii="Times New Roman" w:hAnsi="Times New Roman" w:hint="default"/>
      </w:rPr>
    </w:lvl>
    <w:lvl w:ilvl="2" w:tplc="441686A2" w:tentative="1">
      <w:start w:val="1"/>
      <w:numFmt w:val="bullet"/>
      <w:lvlText w:val="•"/>
      <w:lvlJc w:val="left"/>
      <w:pPr>
        <w:tabs>
          <w:tab w:val="num" w:pos="2160"/>
        </w:tabs>
        <w:ind w:left="2160" w:hanging="360"/>
      </w:pPr>
      <w:rPr>
        <w:rFonts w:ascii="Times New Roman" w:hAnsi="Times New Roman" w:hint="default"/>
      </w:rPr>
    </w:lvl>
    <w:lvl w:ilvl="3" w:tplc="851ACD82" w:tentative="1">
      <w:start w:val="1"/>
      <w:numFmt w:val="bullet"/>
      <w:lvlText w:val="•"/>
      <w:lvlJc w:val="left"/>
      <w:pPr>
        <w:tabs>
          <w:tab w:val="num" w:pos="2880"/>
        </w:tabs>
        <w:ind w:left="2880" w:hanging="360"/>
      </w:pPr>
      <w:rPr>
        <w:rFonts w:ascii="Times New Roman" w:hAnsi="Times New Roman" w:hint="default"/>
      </w:rPr>
    </w:lvl>
    <w:lvl w:ilvl="4" w:tplc="B428E050" w:tentative="1">
      <w:start w:val="1"/>
      <w:numFmt w:val="bullet"/>
      <w:lvlText w:val="•"/>
      <w:lvlJc w:val="left"/>
      <w:pPr>
        <w:tabs>
          <w:tab w:val="num" w:pos="3600"/>
        </w:tabs>
        <w:ind w:left="3600" w:hanging="360"/>
      </w:pPr>
      <w:rPr>
        <w:rFonts w:ascii="Times New Roman" w:hAnsi="Times New Roman" w:hint="default"/>
      </w:rPr>
    </w:lvl>
    <w:lvl w:ilvl="5" w:tplc="FBF22F2A" w:tentative="1">
      <w:start w:val="1"/>
      <w:numFmt w:val="bullet"/>
      <w:lvlText w:val="•"/>
      <w:lvlJc w:val="left"/>
      <w:pPr>
        <w:tabs>
          <w:tab w:val="num" w:pos="4320"/>
        </w:tabs>
        <w:ind w:left="4320" w:hanging="360"/>
      </w:pPr>
      <w:rPr>
        <w:rFonts w:ascii="Times New Roman" w:hAnsi="Times New Roman" w:hint="default"/>
      </w:rPr>
    </w:lvl>
    <w:lvl w:ilvl="6" w:tplc="C7DE304C" w:tentative="1">
      <w:start w:val="1"/>
      <w:numFmt w:val="bullet"/>
      <w:lvlText w:val="•"/>
      <w:lvlJc w:val="left"/>
      <w:pPr>
        <w:tabs>
          <w:tab w:val="num" w:pos="5040"/>
        </w:tabs>
        <w:ind w:left="5040" w:hanging="360"/>
      </w:pPr>
      <w:rPr>
        <w:rFonts w:ascii="Times New Roman" w:hAnsi="Times New Roman" w:hint="default"/>
      </w:rPr>
    </w:lvl>
    <w:lvl w:ilvl="7" w:tplc="1B46934C" w:tentative="1">
      <w:start w:val="1"/>
      <w:numFmt w:val="bullet"/>
      <w:lvlText w:val="•"/>
      <w:lvlJc w:val="left"/>
      <w:pPr>
        <w:tabs>
          <w:tab w:val="num" w:pos="5760"/>
        </w:tabs>
        <w:ind w:left="5760" w:hanging="360"/>
      </w:pPr>
      <w:rPr>
        <w:rFonts w:ascii="Times New Roman" w:hAnsi="Times New Roman" w:hint="default"/>
      </w:rPr>
    </w:lvl>
    <w:lvl w:ilvl="8" w:tplc="6FCEB4D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DF6B09"/>
    <w:multiLevelType w:val="hybridMultilevel"/>
    <w:tmpl w:val="1316A7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29F4BCF"/>
    <w:multiLevelType w:val="hybridMultilevel"/>
    <w:tmpl w:val="2018B1B0"/>
    <w:lvl w:ilvl="0" w:tplc="1D8AC180">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0C7F7A"/>
    <w:multiLevelType w:val="hybridMultilevel"/>
    <w:tmpl w:val="8518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3A5F77"/>
    <w:multiLevelType w:val="hybridMultilevel"/>
    <w:tmpl w:val="4DE497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842BFE"/>
    <w:multiLevelType w:val="hybridMultilevel"/>
    <w:tmpl w:val="D090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9E1729"/>
    <w:multiLevelType w:val="hybridMultilevel"/>
    <w:tmpl w:val="4B98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1936A3"/>
    <w:multiLevelType w:val="hybridMultilevel"/>
    <w:tmpl w:val="6E2A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E1460C"/>
    <w:multiLevelType w:val="hybridMultilevel"/>
    <w:tmpl w:val="DDD495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CCA293F"/>
    <w:multiLevelType w:val="hybridMultilevel"/>
    <w:tmpl w:val="0AC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562009"/>
    <w:multiLevelType w:val="hybridMultilevel"/>
    <w:tmpl w:val="273E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orbel" w:hAnsi="Corbel" w:hint="default"/>
          <w:sz w:val="40"/>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20"/>
  </w:num>
  <w:num w:numId="4">
    <w:abstractNumId w:val="1"/>
  </w:num>
  <w:num w:numId="5">
    <w:abstractNumId w:val="2"/>
  </w:num>
  <w:num w:numId="6">
    <w:abstractNumId w:val="16"/>
  </w:num>
  <w:num w:numId="7">
    <w:abstractNumId w:val="19"/>
  </w:num>
  <w:num w:numId="8">
    <w:abstractNumId w:val="4"/>
  </w:num>
  <w:num w:numId="9">
    <w:abstractNumId w:val="9"/>
  </w:num>
  <w:num w:numId="10">
    <w:abstractNumId w:val="3"/>
  </w:num>
  <w:num w:numId="11">
    <w:abstractNumId w:val="12"/>
  </w:num>
  <w:num w:numId="12">
    <w:abstractNumId w:val="10"/>
  </w:num>
  <w:num w:numId="13">
    <w:abstractNumId w:val="24"/>
  </w:num>
  <w:num w:numId="14">
    <w:abstractNumId w:val="27"/>
  </w:num>
  <w:num w:numId="15">
    <w:abstractNumId w:val="22"/>
  </w:num>
  <w:num w:numId="16">
    <w:abstractNumId w:val="30"/>
  </w:num>
  <w:num w:numId="17">
    <w:abstractNumId w:val="25"/>
  </w:num>
  <w:num w:numId="18">
    <w:abstractNumId w:val="17"/>
  </w:num>
  <w:num w:numId="19">
    <w:abstractNumId w:val="8"/>
  </w:num>
  <w:num w:numId="20">
    <w:abstractNumId w:val="15"/>
  </w:num>
  <w:num w:numId="21">
    <w:abstractNumId w:val="13"/>
  </w:num>
  <w:num w:numId="22">
    <w:abstractNumId w:val="14"/>
  </w:num>
  <w:num w:numId="23">
    <w:abstractNumId w:val="29"/>
  </w:num>
  <w:num w:numId="24">
    <w:abstractNumId w:val="11"/>
  </w:num>
  <w:num w:numId="25">
    <w:abstractNumId w:val="7"/>
  </w:num>
  <w:num w:numId="26">
    <w:abstractNumId w:val="21"/>
  </w:num>
  <w:num w:numId="27">
    <w:abstractNumId w:val="23"/>
  </w:num>
  <w:num w:numId="28">
    <w:abstractNumId w:val="26"/>
  </w:num>
  <w:num w:numId="29">
    <w:abstractNumId w:val="18"/>
  </w:num>
  <w:num w:numId="30">
    <w:abstractNumId w:val="6"/>
  </w:num>
  <w:num w:numId="31">
    <w:abstractNumId w:val="2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009A"/>
    <w:rsid w:val="000730C1"/>
    <w:rsid w:val="00076095"/>
    <w:rsid w:val="000E7285"/>
    <w:rsid w:val="0015009A"/>
    <w:rsid w:val="00162612"/>
    <w:rsid w:val="00191B73"/>
    <w:rsid w:val="001D55AD"/>
    <w:rsid w:val="001E6D5C"/>
    <w:rsid w:val="00220D7D"/>
    <w:rsid w:val="00262ADB"/>
    <w:rsid w:val="002B187F"/>
    <w:rsid w:val="002C57B0"/>
    <w:rsid w:val="003054FC"/>
    <w:rsid w:val="003234C1"/>
    <w:rsid w:val="00347AB4"/>
    <w:rsid w:val="00350102"/>
    <w:rsid w:val="00374E8C"/>
    <w:rsid w:val="003F24F6"/>
    <w:rsid w:val="003F3733"/>
    <w:rsid w:val="00422D69"/>
    <w:rsid w:val="00486875"/>
    <w:rsid w:val="00520900"/>
    <w:rsid w:val="005633B0"/>
    <w:rsid w:val="005E44A1"/>
    <w:rsid w:val="005E4F76"/>
    <w:rsid w:val="00610C56"/>
    <w:rsid w:val="00675436"/>
    <w:rsid w:val="006B5BD1"/>
    <w:rsid w:val="006E5C99"/>
    <w:rsid w:val="00712ADA"/>
    <w:rsid w:val="00733C10"/>
    <w:rsid w:val="00777B1A"/>
    <w:rsid w:val="007D38D4"/>
    <w:rsid w:val="007D78A0"/>
    <w:rsid w:val="007E230E"/>
    <w:rsid w:val="00830394"/>
    <w:rsid w:val="0083551C"/>
    <w:rsid w:val="008367C3"/>
    <w:rsid w:val="00886BBB"/>
    <w:rsid w:val="008B6E41"/>
    <w:rsid w:val="008C1638"/>
    <w:rsid w:val="008F4D8E"/>
    <w:rsid w:val="00923C03"/>
    <w:rsid w:val="00940064"/>
    <w:rsid w:val="009D29D7"/>
    <w:rsid w:val="009D34A8"/>
    <w:rsid w:val="009D7D16"/>
    <w:rsid w:val="00A27AFB"/>
    <w:rsid w:val="00A55863"/>
    <w:rsid w:val="00A562EA"/>
    <w:rsid w:val="00A64C78"/>
    <w:rsid w:val="00A93930"/>
    <w:rsid w:val="00AE4C4A"/>
    <w:rsid w:val="00B041AC"/>
    <w:rsid w:val="00B605DE"/>
    <w:rsid w:val="00BD50A6"/>
    <w:rsid w:val="00C10BEB"/>
    <w:rsid w:val="00C527E8"/>
    <w:rsid w:val="00C60734"/>
    <w:rsid w:val="00C73F4C"/>
    <w:rsid w:val="00C965A6"/>
    <w:rsid w:val="00CE5365"/>
    <w:rsid w:val="00CF237F"/>
    <w:rsid w:val="00D1145B"/>
    <w:rsid w:val="00D90C46"/>
    <w:rsid w:val="00DE4A1E"/>
    <w:rsid w:val="00DE4A59"/>
    <w:rsid w:val="00E00DE7"/>
    <w:rsid w:val="00E26AA7"/>
    <w:rsid w:val="00E37F55"/>
    <w:rsid w:val="00E45574"/>
    <w:rsid w:val="00E45C70"/>
    <w:rsid w:val="00E54138"/>
    <w:rsid w:val="00EC47C1"/>
    <w:rsid w:val="00EE7140"/>
    <w:rsid w:val="00F0318E"/>
    <w:rsid w:val="00F05AE9"/>
    <w:rsid w:val="00F06F9F"/>
    <w:rsid w:val="00F10EF1"/>
    <w:rsid w:val="00F24A50"/>
    <w:rsid w:val="00F5245C"/>
    <w:rsid w:val="00F537D1"/>
    <w:rsid w:val="00F93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B0"/>
  </w:style>
  <w:style w:type="paragraph" w:styleId="Heading5">
    <w:name w:val="heading 5"/>
    <w:basedOn w:val="Normal"/>
    <w:link w:val="Heading5Char"/>
    <w:uiPriority w:val="9"/>
    <w:qFormat/>
    <w:rsid w:val="00C73F4C"/>
    <w:pPr>
      <w:spacing w:after="72"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7D"/>
    <w:pPr>
      <w:ind w:left="720"/>
      <w:contextualSpacing/>
    </w:pPr>
  </w:style>
  <w:style w:type="paragraph" w:styleId="BalloonText">
    <w:name w:val="Balloon Text"/>
    <w:basedOn w:val="Normal"/>
    <w:link w:val="BalloonTextChar"/>
    <w:uiPriority w:val="99"/>
    <w:semiHidden/>
    <w:unhideWhenUsed/>
    <w:rsid w:val="00C7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4C"/>
    <w:rPr>
      <w:rFonts w:ascii="Tahoma" w:hAnsi="Tahoma" w:cs="Tahoma"/>
      <w:sz w:val="16"/>
      <w:szCs w:val="16"/>
    </w:rPr>
  </w:style>
  <w:style w:type="character" w:customStyle="1" w:styleId="Heading5Char">
    <w:name w:val="Heading 5 Char"/>
    <w:basedOn w:val="DefaultParagraphFont"/>
    <w:link w:val="Heading5"/>
    <w:uiPriority w:val="9"/>
    <w:rsid w:val="00C73F4C"/>
    <w:rPr>
      <w:rFonts w:ascii="Times New Roman" w:eastAsia="Times New Roman" w:hAnsi="Times New Roman" w:cs="Times New Roman"/>
      <w:b/>
      <w:bCs/>
      <w:color w:val="000000"/>
      <w:sz w:val="27"/>
      <w:szCs w:val="27"/>
      <w:lang w:eastAsia="en-GB"/>
    </w:rPr>
  </w:style>
  <w:style w:type="character" w:styleId="Hyperlink">
    <w:name w:val="Hyperlink"/>
    <w:basedOn w:val="DefaultParagraphFont"/>
    <w:uiPriority w:val="99"/>
    <w:semiHidden/>
    <w:unhideWhenUsed/>
    <w:rsid w:val="00C73F4C"/>
    <w:rPr>
      <w:color w:val="0000FF"/>
      <w:u w:val="single"/>
    </w:rPr>
  </w:style>
  <w:style w:type="paragraph" w:styleId="Header">
    <w:name w:val="header"/>
    <w:basedOn w:val="Normal"/>
    <w:link w:val="HeaderChar"/>
    <w:uiPriority w:val="99"/>
    <w:semiHidden/>
    <w:unhideWhenUsed/>
    <w:rsid w:val="003501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102"/>
  </w:style>
  <w:style w:type="paragraph" w:styleId="Footer">
    <w:name w:val="footer"/>
    <w:basedOn w:val="Normal"/>
    <w:link w:val="FooterChar"/>
    <w:uiPriority w:val="99"/>
    <w:unhideWhenUsed/>
    <w:rsid w:val="00350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102"/>
  </w:style>
</w:styles>
</file>

<file path=word/webSettings.xml><?xml version="1.0" encoding="utf-8"?>
<w:webSettings xmlns:r="http://schemas.openxmlformats.org/officeDocument/2006/relationships" xmlns:w="http://schemas.openxmlformats.org/wordprocessingml/2006/main">
  <w:divs>
    <w:div w:id="13046079">
      <w:bodyDiv w:val="1"/>
      <w:marLeft w:val="0"/>
      <w:marRight w:val="0"/>
      <w:marTop w:val="0"/>
      <w:marBottom w:val="0"/>
      <w:divBdr>
        <w:top w:val="none" w:sz="0" w:space="0" w:color="auto"/>
        <w:left w:val="none" w:sz="0" w:space="0" w:color="auto"/>
        <w:bottom w:val="none" w:sz="0" w:space="0" w:color="auto"/>
        <w:right w:val="none" w:sz="0" w:space="0" w:color="auto"/>
      </w:divBdr>
      <w:divsChild>
        <w:div w:id="1672022987">
          <w:marLeft w:val="547"/>
          <w:marRight w:val="0"/>
          <w:marTop w:val="134"/>
          <w:marBottom w:val="0"/>
          <w:divBdr>
            <w:top w:val="none" w:sz="0" w:space="0" w:color="auto"/>
            <w:left w:val="none" w:sz="0" w:space="0" w:color="auto"/>
            <w:bottom w:val="none" w:sz="0" w:space="0" w:color="auto"/>
            <w:right w:val="none" w:sz="0" w:space="0" w:color="auto"/>
          </w:divBdr>
        </w:div>
        <w:div w:id="1905215477">
          <w:marLeft w:val="547"/>
          <w:marRight w:val="0"/>
          <w:marTop w:val="134"/>
          <w:marBottom w:val="0"/>
          <w:divBdr>
            <w:top w:val="none" w:sz="0" w:space="0" w:color="auto"/>
            <w:left w:val="none" w:sz="0" w:space="0" w:color="auto"/>
            <w:bottom w:val="none" w:sz="0" w:space="0" w:color="auto"/>
            <w:right w:val="none" w:sz="0" w:space="0" w:color="auto"/>
          </w:divBdr>
        </w:div>
        <w:div w:id="324631478">
          <w:marLeft w:val="547"/>
          <w:marRight w:val="0"/>
          <w:marTop w:val="134"/>
          <w:marBottom w:val="0"/>
          <w:divBdr>
            <w:top w:val="none" w:sz="0" w:space="0" w:color="auto"/>
            <w:left w:val="none" w:sz="0" w:space="0" w:color="auto"/>
            <w:bottom w:val="none" w:sz="0" w:space="0" w:color="auto"/>
            <w:right w:val="none" w:sz="0" w:space="0" w:color="auto"/>
          </w:divBdr>
        </w:div>
        <w:div w:id="671373768">
          <w:marLeft w:val="547"/>
          <w:marRight w:val="0"/>
          <w:marTop w:val="134"/>
          <w:marBottom w:val="0"/>
          <w:divBdr>
            <w:top w:val="none" w:sz="0" w:space="0" w:color="auto"/>
            <w:left w:val="none" w:sz="0" w:space="0" w:color="auto"/>
            <w:bottom w:val="none" w:sz="0" w:space="0" w:color="auto"/>
            <w:right w:val="none" w:sz="0" w:space="0" w:color="auto"/>
          </w:divBdr>
        </w:div>
        <w:div w:id="1978337898">
          <w:marLeft w:val="547"/>
          <w:marRight w:val="0"/>
          <w:marTop w:val="134"/>
          <w:marBottom w:val="0"/>
          <w:divBdr>
            <w:top w:val="none" w:sz="0" w:space="0" w:color="auto"/>
            <w:left w:val="none" w:sz="0" w:space="0" w:color="auto"/>
            <w:bottom w:val="none" w:sz="0" w:space="0" w:color="auto"/>
            <w:right w:val="none" w:sz="0" w:space="0" w:color="auto"/>
          </w:divBdr>
        </w:div>
      </w:divsChild>
    </w:div>
    <w:div w:id="28453627">
      <w:bodyDiv w:val="1"/>
      <w:marLeft w:val="0"/>
      <w:marRight w:val="0"/>
      <w:marTop w:val="0"/>
      <w:marBottom w:val="0"/>
      <w:divBdr>
        <w:top w:val="none" w:sz="0" w:space="0" w:color="auto"/>
        <w:left w:val="none" w:sz="0" w:space="0" w:color="auto"/>
        <w:bottom w:val="none" w:sz="0" w:space="0" w:color="auto"/>
        <w:right w:val="none" w:sz="0" w:space="0" w:color="auto"/>
      </w:divBdr>
      <w:divsChild>
        <w:div w:id="315189838">
          <w:marLeft w:val="547"/>
          <w:marRight w:val="0"/>
          <w:marTop w:val="134"/>
          <w:marBottom w:val="0"/>
          <w:divBdr>
            <w:top w:val="none" w:sz="0" w:space="0" w:color="auto"/>
            <w:left w:val="none" w:sz="0" w:space="0" w:color="auto"/>
            <w:bottom w:val="none" w:sz="0" w:space="0" w:color="auto"/>
            <w:right w:val="none" w:sz="0" w:space="0" w:color="auto"/>
          </w:divBdr>
        </w:div>
        <w:div w:id="1541744651">
          <w:marLeft w:val="547"/>
          <w:marRight w:val="0"/>
          <w:marTop w:val="134"/>
          <w:marBottom w:val="0"/>
          <w:divBdr>
            <w:top w:val="none" w:sz="0" w:space="0" w:color="auto"/>
            <w:left w:val="none" w:sz="0" w:space="0" w:color="auto"/>
            <w:bottom w:val="none" w:sz="0" w:space="0" w:color="auto"/>
            <w:right w:val="none" w:sz="0" w:space="0" w:color="auto"/>
          </w:divBdr>
        </w:div>
        <w:div w:id="1306351360">
          <w:marLeft w:val="547"/>
          <w:marRight w:val="0"/>
          <w:marTop w:val="134"/>
          <w:marBottom w:val="0"/>
          <w:divBdr>
            <w:top w:val="none" w:sz="0" w:space="0" w:color="auto"/>
            <w:left w:val="none" w:sz="0" w:space="0" w:color="auto"/>
            <w:bottom w:val="none" w:sz="0" w:space="0" w:color="auto"/>
            <w:right w:val="none" w:sz="0" w:space="0" w:color="auto"/>
          </w:divBdr>
        </w:div>
        <w:div w:id="1187408739">
          <w:marLeft w:val="547"/>
          <w:marRight w:val="0"/>
          <w:marTop w:val="134"/>
          <w:marBottom w:val="0"/>
          <w:divBdr>
            <w:top w:val="none" w:sz="0" w:space="0" w:color="auto"/>
            <w:left w:val="none" w:sz="0" w:space="0" w:color="auto"/>
            <w:bottom w:val="none" w:sz="0" w:space="0" w:color="auto"/>
            <w:right w:val="none" w:sz="0" w:space="0" w:color="auto"/>
          </w:divBdr>
        </w:div>
        <w:div w:id="1698969104">
          <w:marLeft w:val="547"/>
          <w:marRight w:val="0"/>
          <w:marTop w:val="134"/>
          <w:marBottom w:val="0"/>
          <w:divBdr>
            <w:top w:val="none" w:sz="0" w:space="0" w:color="auto"/>
            <w:left w:val="none" w:sz="0" w:space="0" w:color="auto"/>
            <w:bottom w:val="none" w:sz="0" w:space="0" w:color="auto"/>
            <w:right w:val="none" w:sz="0" w:space="0" w:color="auto"/>
          </w:divBdr>
        </w:div>
        <w:div w:id="354043619">
          <w:marLeft w:val="547"/>
          <w:marRight w:val="0"/>
          <w:marTop w:val="134"/>
          <w:marBottom w:val="0"/>
          <w:divBdr>
            <w:top w:val="none" w:sz="0" w:space="0" w:color="auto"/>
            <w:left w:val="none" w:sz="0" w:space="0" w:color="auto"/>
            <w:bottom w:val="none" w:sz="0" w:space="0" w:color="auto"/>
            <w:right w:val="none" w:sz="0" w:space="0" w:color="auto"/>
          </w:divBdr>
        </w:div>
        <w:div w:id="109591479">
          <w:marLeft w:val="547"/>
          <w:marRight w:val="0"/>
          <w:marTop w:val="134"/>
          <w:marBottom w:val="0"/>
          <w:divBdr>
            <w:top w:val="none" w:sz="0" w:space="0" w:color="auto"/>
            <w:left w:val="none" w:sz="0" w:space="0" w:color="auto"/>
            <w:bottom w:val="none" w:sz="0" w:space="0" w:color="auto"/>
            <w:right w:val="none" w:sz="0" w:space="0" w:color="auto"/>
          </w:divBdr>
        </w:div>
      </w:divsChild>
    </w:div>
    <w:div w:id="106629139">
      <w:bodyDiv w:val="1"/>
      <w:marLeft w:val="0"/>
      <w:marRight w:val="0"/>
      <w:marTop w:val="0"/>
      <w:marBottom w:val="0"/>
      <w:divBdr>
        <w:top w:val="none" w:sz="0" w:space="0" w:color="auto"/>
        <w:left w:val="none" w:sz="0" w:space="0" w:color="auto"/>
        <w:bottom w:val="none" w:sz="0" w:space="0" w:color="auto"/>
        <w:right w:val="none" w:sz="0" w:space="0" w:color="auto"/>
      </w:divBdr>
      <w:divsChild>
        <w:div w:id="1278440923">
          <w:marLeft w:val="0"/>
          <w:marRight w:val="0"/>
          <w:marTop w:val="0"/>
          <w:marBottom w:val="0"/>
          <w:divBdr>
            <w:top w:val="none" w:sz="0" w:space="0" w:color="auto"/>
            <w:left w:val="none" w:sz="0" w:space="0" w:color="auto"/>
            <w:bottom w:val="none" w:sz="0" w:space="0" w:color="auto"/>
            <w:right w:val="none" w:sz="0" w:space="0" w:color="auto"/>
          </w:divBdr>
          <w:divsChild>
            <w:div w:id="918976909">
              <w:marLeft w:val="3105"/>
              <w:marRight w:val="0"/>
              <w:marTop w:val="0"/>
              <w:marBottom w:val="0"/>
              <w:divBdr>
                <w:top w:val="none" w:sz="0" w:space="0" w:color="auto"/>
                <w:left w:val="none" w:sz="0" w:space="0" w:color="auto"/>
                <w:bottom w:val="none" w:sz="0" w:space="0" w:color="auto"/>
                <w:right w:val="none" w:sz="0" w:space="0" w:color="auto"/>
              </w:divBdr>
              <w:divsChild>
                <w:div w:id="2121340334">
                  <w:marLeft w:val="0"/>
                  <w:marRight w:val="0"/>
                  <w:marTop w:val="0"/>
                  <w:marBottom w:val="0"/>
                  <w:divBdr>
                    <w:top w:val="none" w:sz="0" w:space="0" w:color="auto"/>
                    <w:left w:val="none" w:sz="0" w:space="0" w:color="auto"/>
                    <w:bottom w:val="none" w:sz="0" w:space="0" w:color="auto"/>
                    <w:right w:val="none" w:sz="0" w:space="0" w:color="auto"/>
                  </w:divBdr>
                  <w:divsChild>
                    <w:div w:id="814566989">
                      <w:marLeft w:val="0"/>
                      <w:marRight w:val="0"/>
                      <w:marTop w:val="0"/>
                      <w:marBottom w:val="0"/>
                      <w:divBdr>
                        <w:top w:val="none" w:sz="0" w:space="0" w:color="auto"/>
                        <w:left w:val="none" w:sz="0" w:space="0" w:color="auto"/>
                        <w:bottom w:val="none" w:sz="0" w:space="0" w:color="auto"/>
                        <w:right w:val="none" w:sz="0" w:space="0" w:color="auto"/>
                      </w:divBdr>
                      <w:divsChild>
                        <w:div w:id="1703241413">
                          <w:marLeft w:val="0"/>
                          <w:marRight w:val="0"/>
                          <w:marTop w:val="0"/>
                          <w:marBottom w:val="0"/>
                          <w:divBdr>
                            <w:top w:val="none" w:sz="0" w:space="0" w:color="auto"/>
                            <w:left w:val="none" w:sz="0" w:space="0" w:color="auto"/>
                            <w:bottom w:val="none" w:sz="0" w:space="0" w:color="auto"/>
                            <w:right w:val="none" w:sz="0" w:space="0" w:color="auto"/>
                          </w:divBdr>
                          <w:divsChild>
                            <w:div w:id="175465935">
                              <w:marLeft w:val="0"/>
                              <w:marRight w:val="0"/>
                              <w:marTop w:val="0"/>
                              <w:marBottom w:val="150"/>
                              <w:divBdr>
                                <w:top w:val="single" w:sz="18" w:space="8" w:color="D9D9D9"/>
                                <w:left w:val="single" w:sz="18" w:space="15" w:color="D9D9D9"/>
                                <w:bottom w:val="single" w:sz="18" w:space="0" w:color="D9D9D9"/>
                                <w:right w:val="single" w:sz="18" w:space="15" w:color="D9D9D9"/>
                              </w:divBdr>
                              <w:divsChild>
                                <w:div w:id="1777284327">
                                  <w:marLeft w:val="0"/>
                                  <w:marRight w:val="0"/>
                                  <w:marTop w:val="0"/>
                                  <w:marBottom w:val="0"/>
                                  <w:divBdr>
                                    <w:top w:val="none" w:sz="0" w:space="0" w:color="auto"/>
                                    <w:left w:val="none" w:sz="0" w:space="0" w:color="auto"/>
                                    <w:bottom w:val="none" w:sz="0" w:space="0" w:color="auto"/>
                                    <w:right w:val="none" w:sz="0" w:space="0" w:color="auto"/>
                                  </w:divBdr>
                                  <w:divsChild>
                                    <w:div w:id="1543709134">
                                      <w:marLeft w:val="0"/>
                                      <w:marRight w:val="0"/>
                                      <w:marTop w:val="0"/>
                                      <w:marBottom w:val="0"/>
                                      <w:divBdr>
                                        <w:top w:val="none" w:sz="0" w:space="0" w:color="auto"/>
                                        <w:left w:val="none" w:sz="0" w:space="0" w:color="auto"/>
                                        <w:bottom w:val="none" w:sz="0" w:space="0" w:color="auto"/>
                                        <w:right w:val="none" w:sz="0" w:space="0" w:color="auto"/>
                                      </w:divBdr>
                                      <w:divsChild>
                                        <w:div w:id="963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859315">
      <w:bodyDiv w:val="1"/>
      <w:marLeft w:val="0"/>
      <w:marRight w:val="0"/>
      <w:marTop w:val="0"/>
      <w:marBottom w:val="0"/>
      <w:divBdr>
        <w:top w:val="none" w:sz="0" w:space="0" w:color="auto"/>
        <w:left w:val="none" w:sz="0" w:space="0" w:color="auto"/>
        <w:bottom w:val="none" w:sz="0" w:space="0" w:color="auto"/>
        <w:right w:val="none" w:sz="0" w:space="0" w:color="auto"/>
      </w:divBdr>
      <w:divsChild>
        <w:div w:id="1848783789">
          <w:marLeft w:val="547"/>
          <w:marRight w:val="0"/>
          <w:marTop w:val="154"/>
          <w:marBottom w:val="0"/>
          <w:divBdr>
            <w:top w:val="none" w:sz="0" w:space="0" w:color="auto"/>
            <w:left w:val="none" w:sz="0" w:space="0" w:color="auto"/>
            <w:bottom w:val="none" w:sz="0" w:space="0" w:color="auto"/>
            <w:right w:val="none" w:sz="0" w:space="0" w:color="auto"/>
          </w:divBdr>
        </w:div>
        <w:div w:id="36510927">
          <w:marLeft w:val="547"/>
          <w:marRight w:val="0"/>
          <w:marTop w:val="154"/>
          <w:marBottom w:val="0"/>
          <w:divBdr>
            <w:top w:val="none" w:sz="0" w:space="0" w:color="auto"/>
            <w:left w:val="none" w:sz="0" w:space="0" w:color="auto"/>
            <w:bottom w:val="none" w:sz="0" w:space="0" w:color="auto"/>
            <w:right w:val="none" w:sz="0" w:space="0" w:color="auto"/>
          </w:divBdr>
        </w:div>
        <w:div w:id="1122379989">
          <w:marLeft w:val="547"/>
          <w:marRight w:val="0"/>
          <w:marTop w:val="154"/>
          <w:marBottom w:val="0"/>
          <w:divBdr>
            <w:top w:val="none" w:sz="0" w:space="0" w:color="auto"/>
            <w:left w:val="none" w:sz="0" w:space="0" w:color="auto"/>
            <w:bottom w:val="none" w:sz="0" w:space="0" w:color="auto"/>
            <w:right w:val="none" w:sz="0" w:space="0" w:color="auto"/>
          </w:divBdr>
        </w:div>
      </w:divsChild>
    </w:div>
    <w:div w:id="575287553">
      <w:bodyDiv w:val="1"/>
      <w:marLeft w:val="0"/>
      <w:marRight w:val="0"/>
      <w:marTop w:val="0"/>
      <w:marBottom w:val="0"/>
      <w:divBdr>
        <w:top w:val="none" w:sz="0" w:space="0" w:color="auto"/>
        <w:left w:val="none" w:sz="0" w:space="0" w:color="auto"/>
        <w:bottom w:val="none" w:sz="0" w:space="0" w:color="auto"/>
        <w:right w:val="none" w:sz="0" w:space="0" w:color="auto"/>
      </w:divBdr>
    </w:div>
    <w:div w:id="650401620">
      <w:bodyDiv w:val="1"/>
      <w:marLeft w:val="0"/>
      <w:marRight w:val="0"/>
      <w:marTop w:val="0"/>
      <w:marBottom w:val="0"/>
      <w:divBdr>
        <w:top w:val="none" w:sz="0" w:space="0" w:color="auto"/>
        <w:left w:val="none" w:sz="0" w:space="0" w:color="auto"/>
        <w:bottom w:val="none" w:sz="0" w:space="0" w:color="auto"/>
        <w:right w:val="none" w:sz="0" w:space="0" w:color="auto"/>
      </w:divBdr>
      <w:divsChild>
        <w:div w:id="1958681482">
          <w:marLeft w:val="547"/>
          <w:marRight w:val="0"/>
          <w:marTop w:val="154"/>
          <w:marBottom w:val="0"/>
          <w:divBdr>
            <w:top w:val="none" w:sz="0" w:space="0" w:color="auto"/>
            <w:left w:val="none" w:sz="0" w:space="0" w:color="auto"/>
            <w:bottom w:val="none" w:sz="0" w:space="0" w:color="auto"/>
            <w:right w:val="none" w:sz="0" w:space="0" w:color="auto"/>
          </w:divBdr>
        </w:div>
        <w:div w:id="180751702">
          <w:marLeft w:val="547"/>
          <w:marRight w:val="0"/>
          <w:marTop w:val="154"/>
          <w:marBottom w:val="0"/>
          <w:divBdr>
            <w:top w:val="none" w:sz="0" w:space="0" w:color="auto"/>
            <w:left w:val="none" w:sz="0" w:space="0" w:color="auto"/>
            <w:bottom w:val="none" w:sz="0" w:space="0" w:color="auto"/>
            <w:right w:val="none" w:sz="0" w:space="0" w:color="auto"/>
          </w:divBdr>
        </w:div>
      </w:divsChild>
    </w:div>
    <w:div w:id="723453600">
      <w:bodyDiv w:val="1"/>
      <w:marLeft w:val="0"/>
      <w:marRight w:val="0"/>
      <w:marTop w:val="0"/>
      <w:marBottom w:val="0"/>
      <w:divBdr>
        <w:top w:val="none" w:sz="0" w:space="0" w:color="auto"/>
        <w:left w:val="none" w:sz="0" w:space="0" w:color="auto"/>
        <w:bottom w:val="none" w:sz="0" w:space="0" w:color="auto"/>
        <w:right w:val="none" w:sz="0" w:space="0" w:color="auto"/>
      </w:divBdr>
    </w:div>
    <w:div w:id="761872873">
      <w:bodyDiv w:val="1"/>
      <w:marLeft w:val="0"/>
      <w:marRight w:val="0"/>
      <w:marTop w:val="0"/>
      <w:marBottom w:val="0"/>
      <w:divBdr>
        <w:top w:val="none" w:sz="0" w:space="0" w:color="auto"/>
        <w:left w:val="none" w:sz="0" w:space="0" w:color="auto"/>
        <w:bottom w:val="none" w:sz="0" w:space="0" w:color="auto"/>
        <w:right w:val="none" w:sz="0" w:space="0" w:color="auto"/>
      </w:divBdr>
      <w:divsChild>
        <w:div w:id="2015834193">
          <w:marLeft w:val="547"/>
          <w:marRight w:val="0"/>
          <w:marTop w:val="154"/>
          <w:marBottom w:val="0"/>
          <w:divBdr>
            <w:top w:val="none" w:sz="0" w:space="0" w:color="auto"/>
            <w:left w:val="none" w:sz="0" w:space="0" w:color="auto"/>
            <w:bottom w:val="none" w:sz="0" w:space="0" w:color="auto"/>
            <w:right w:val="none" w:sz="0" w:space="0" w:color="auto"/>
          </w:divBdr>
        </w:div>
        <w:div w:id="382288555">
          <w:marLeft w:val="547"/>
          <w:marRight w:val="0"/>
          <w:marTop w:val="154"/>
          <w:marBottom w:val="0"/>
          <w:divBdr>
            <w:top w:val="none" w:sz="0" w:space="0" w:color="auto"/>
            <w:left w:val="none" w:sz="0" w:space="0" w:color="auto"/>
            <w:bottom w:val="none" w:sz="0" w:space="0" w:color="auto"/>
            <w:right w:val="none" w:sz="0" w:space="0" w:color="auto"/>
          </w:divBdr>
        </w:div>
      </w:divsChild>
    </w:div>
    <w:div w:id="812059213">
      <w:bodyDiv w:val="1"/>
      <w:marLeft w:val="0"/>
      <w:marRight w:val="0"/>
      <w:marTop w:val="0"/>
      <w:marBottom w:val="0"/>
      <w:divBdr>
        <w:top w:val="none" w:sz="0" w:space="0" w:color="auto"/>
        <w:left w:val="none" w:sz="0" w:space="0" w:color="auto"/>
        <w:bottom w:val="none" w:sz="0" w:space="0" w:color="auto"/>
        <w:right w:val="none" w:sz="0" w:space="0" w:color="auto"/>
      </w:divBdr>
    </w:div>
    <w:div w:id="918830263">
      <w:bodyDiv w:val="1"/>
      <w:marLeft w:val="0"/>
      <w:marRight w:val="0"/>
      <w:marTop w:val="0"/>
      <w:marBottom w:val="0"/>
      <w:divBdr>
        <w:top w:val="none" w:sz="0" w:space="0" w:color="auto"/>
        <w:left w:val="none" w:sz="0" w:space="0" w:color="auto"/>
        <w:bottom w:val="none" w:sz="0" w:space="0" w:color="auto"/>
        <w:right w:val="none" w:sz="0" w:space="0" w:color="auto"/>
      </w:divBdr>
    </w:div>
    <w:div w:id="1016155087">
      <w:bodyDiv w:val="1"/>
      <w:marLeft w:val="0"/>
      <w:marRight w:val="0"/>
      <w:marTop w:val="0"/>
      <w:marBottom w:val="0"/>
      <w:divBdr>
        <w:top w:val="none" w:sz="0" w:space="0" w:color="auto"/>
        <w:left w:val="none" w:sz="0" w:space="0" w:color="auto"/>
        <w:bottom w:val="none" w:sz="0" w:space="0" w:color="auto"/>
        <w:right w:val="none" w:sz="0" w:space="0" w:color="auto"/>
      </w:divBdr>
      <w:divsChild>
        <w:div w:id="510680749">
          <w:marLeft w:val="547"/>
          <w:marRight w:val="0"/>
          <w:marTop w:val="154"/>
          <w:marBottom w:val="0"/>
          <w:divBdr>
            <w:top w:val="none" w:sz="0" w:space="0" w:color="auto"/>
            <w:left w:val="none" w:sz="0" w:space="0" w:color="auto"/>
            <w:bottom w:val="none" w:sz="0" w:space="0" w:color="auto"/>
            <w:right w:val="none" w:sz="0" w:space="0" w:color="auto"/>
          </w:divBdr>
        </w:div>
        <w:div w:id="1105687258">
          <w:marLeft w:val="547"/>
          <w:marRight w:val="0"/>
          <w:marTop w:val="154"/>
          <w:marBottom w:val="0"/>
          <w:divBdr>
            <w:top w:val="none" w:sz="0" w:space="0" w:color="auto"/>
            <w:left w:val="none" w:sz="0" w:space="0" w:color="auto"/>
            <w:bottom w:val="none" w:sz="0" w:space="0" w:color="auto"/>
            <w:right w:val="none" w:sz="0" w:space="0" w:color="auto"/>
          </w:divBdr>
        </w:div>
        <w:div w:id="803888019">
          <w:marLeft w:val="547"/>
          <w:marRight w:val="0"/>
          <w:marTop w:val="154"/>
          <w:marBottom w:val="0"/>
          <w:divBdr>
            <w:top w:val="none" w:sz="0" w:space="0" w:color="auto"/>
            <w:left w:val="none" w:sz="0" w:space="0" w:color="auto"/>
            <w:bottom w:val="none" w:sz="0" w:space="0" w:color="auto"/>
            <w:right w:val="none" w:sz="0" w:space="0" w:color="auto"/>
          </w:divBdr>
        </w:div>
      </w:divsChild>
    </w:div>
    <w:div w:id="1491873652">
      <w:bodyDiv w:val="1"/>
      <w:marLeft w:val="0"/>
      <w:marRight w:val="0"/>
      <w:marTop w:val="0"/>
      <w:marBottom w:val="0"/>
      <w:divBdr>
        <w:top w:val="none" w:sz="0" w:space="0" w:color="auto"/>
        <w:left w:val="none" w:sz="0" w:space="0" w:color="auto"/>
        <w:bottom w:val="none" w:sz="0" w:space="0" w:color="auto"/>
        <w:right w:val="none" w:sz="0" w:space="0" w:color="auto"/>
      </w:divBdr>
    </w:div>
    <w:div w:id="1810048753">
      <w:bodyDiv w:val="1"/>
      <w:marLeft w:val="0"/>
      <w:marRight w:val="0"/>
      <w:marTop w:val="0"/>
      <w:marBottom w:val="0"/>
      <w:divBdr>
        <w:top w:val="none" w:sz="0" w:space="0" w:color="auto"/>
        <w:left w:val="none" w:sz="0" w:space="0" w:color="auto"/>
        <w:bottom w:val="none" w:sz="0" w:space="0" w:color="auto"/>
        <w:right w:val="none" w:sz="0" w:space="0" w:color="auto"/>
      </w:divBdr>
    </w:div>
    <w:div w:id="1850174627">
      <w:bodyDiv w:val="1"/>
      <w:marLeft w:val="0"/>
      <w:marRight w:val="0"/>
      <w:marTop w:val="0"/>
      <w:marBottom w:val="0"/>
      <w:divBdr>
        <w:top w:val="none" w:sz="0" w:space="0" w:color="auto"/>
        <w:left w:val="none" w:sz="0" w:space="0" w:color="auto"/>
        <w:bottom w:val="none" w:sz="0" w:space="0" w:color="auto"/>
        <w:right w:val="none" w:sz="0" w:space="0" w:color="auto"/>
      </w:divBdr>
    </w:div>
    <w:div w:id="1899978856">
      <w:bodyDiv w:val="1"/>
      <w:marLeft w:val="0"/>
      <w:marRight w:val="0"/>
      <w:marTop w:val="0"/>
      <w:marBottom w:val="0"/>
      <w:divBdr>
        <w:top w:val="none" w:sz="0" w:space="0" w:color="auto"/>
        <w:left w:val="none" w:sz="0" w:space="0" w:color="auto"/>
        <w:bottom w:val="none" w:sz="0" w:space="0" w:color="auto"/>
        <w:right w:val="none" w:sz="0" w:space="0" w:color="auto"/>
      </w:divBdr>
      <w:divsChild>
        <w:div w:id="533276954">
          <w:marLeft w:val="547"/>
          <w:marRight w:val="0"/>
          <w:marTop w:val="96"/>
          <w:marBottom w:val="0"/>
          <w:divBdr>
            <w:top w:val="none" w:sz="0" w:space="0" w:color="auto"/>
            <w:left w:val="none" w:sz="0" w:space="0" w:color="auto"/>
            <w:bottom w:val="none" w:sz="0" w:space="0" w:color="auto"/>
            <w:right w:val="none" w:sz="0" w:space="0" w:color="auto"/>
          </w:divBdr>
        </w:div>
        <w:div w:id="1849982252">
          <w:marLeft w:val="547"/>
          <w:marRight w:val="0"/>
          <w:marTop w:val="96"/>
          <w:marBottom w:val="0"/>
          <w:divBdr>
            <w:top w:val="none" w:sz="0" w:space="0" w:color="auto"/>
            <w:left w:val="none" w:sz="0" w:space="0" w:color="auto"/>
            <w:bottom w:val="none" w:sz="0" w:space="0" w:color="auto"/>
            <w:right w:val="none" w:sz="0" w:space="0" w:color="auto"/>
          </w:divBdr>
        </w:div>
        <w:div w:id="763190783">
          <w:marLeft w:val="1166"/>
          <w:marRight w:val="0"/>
          <w:marTop w:val="86"/>
          <w:marBottom w:val="0"/>
          <w:divBdr>
            <w:top w:val="none" w:sz="0" w:space="0" w:color="auto"/>
            <w:left w:val="none" w:sz="0" w:space="0" w:color="auto"/>
            <w:bottom w:val="none" w:sz="0" w:space="0" w:color="auto"/>
            <w:right w:val="none" w:sz="0" w:space="0" w:color="auto"/>
          </w:divBdr>
        </w:div>
        <w:div w:id="301275854">
          <w:marLeft w:val="1166"/>
          <w:marRight w:val="0"/>
          <w:marTop w:val="86"/>
          <w:marBottom w:val="0"/>
          <w:divBdr>
            <w:top w:val="none" w:sz="0" w:space="0" w:color="auto"/>
            <w:left w:val="none" w:sz="0" w:space="0" w:color="auto"/>
            <w:bottom w:val="none" w:sz="0" w:space="0" w:color="auto"/>
            <w:right w:val="none" w:sz="0" w:space="0" w:color="auto"/>
          </w:divBdr>
        </w:div>
        <w:div w:id="1867209425">
          <w:marLeft w:val="1166"/>
          <w:marRight w:val="0"/>
          <w:marTop w:val="86"/>
          <w:marBottom w:val="0"/>
          <w:divBdr>
            <w:top w:val="none" w:sz="0" w:space="0" w:color="auto"/>
            <w:left w:val="none" w:sz="0" w:space="0" w:color="auto"/>
            <w:bottom w:val="none" w:sz="0" w:space="0" w:color="auto"/>
            <w:right w:val="none" w:sz="0" w:space="0" w:color="auto"/>
          </w:divBdr>
        </w:div>
        <w:div w:id="701201124">
          <w:marLeft w:val="1166"/>
          <w:marRight w:val="0"/>
          <w:marTop w:val="86"/>
          <w:marBottom w:val="0"/>
          <w:divBdr>
            <w:top w:val="none" w:sz="0" w:space="0" w:color="auto"/>
            <w:left w:val="none" w:sz="0" w:space="0" w:color="auto"/>
            <w:bottom w:val="none" w:sz="0" w:space="0" w:color="auto"/>
            <w:right w:val="none" w:sz="0" w:space="0" w:color="auto"/>
          </w:divBdr>
        </w:div>
        <w:div w:id="498892664">
          <w:marLeft w:val="1166"/>
          <w:marRight w:val="0"/>
          <w:marTop w:val="86"/>
          <w:marBottom w:val="0"/>
          <w:divBdr>
            <w:top w:val="none" w:sz="0" w:space="0" w:color="auto"/>
            <w:left w:val="none" w:sz="0" w:space="0" w:color="auto"/>
            <w:bottom w:val="none" w:sz="0" w:space="0" w:color="auto"/>
            <w:right w:val="none" w:sz="0" w:space="0" w:color="auto"/>
          </w:divBdr>
        </w:div>
        <w:div w:id="1273511759">
          <w:marLeft w:val="547"/>
          <w:marRight w:val="0"/>
          <w:marTop w:val="96"/>
          <w:marBottom w:val="0"/>
          <w:divBdr>
            <w:top w:val="none" w:sz="0" w:space="0" w:color="auto"/>
            <w:left w:val="none" w:sz="0" w:space="0" w:color="auto"/>
            <w:bottom w:val="none" w:sz="0" w:space="0" w:color="auto"/>
            <w:right w:val="none" w:sz="0" w:space="0" w:color="auto"/>
          </w:divBdr>
        </w:div>
        <w:div w:id="1728186873">
          <w:marLeft w:val="547"/>
          <w:marRight w:val="0"/>
          <w:marTop w:val="96"/>
          <w:marBottom w:val="0"/>
          <w:divBdr>
            <w:top w:val="none" w:sz="0" w:space="0" w:color="auto"/>
            <w:left w:val="none" w:sz="0" w:space="0" w:color="auto"/>
            <w:bottom w:val="none" w:sz="0" w:space="0" w:color="auto"/>
            <w:right w:val="none" w:sz="0" w:space="0" w:color="auto"/>
          </w:divBdr>
        </w:div>
        <w:div w:id="783229654">
          <w:marLeft w:val="547"/>
          <w:marRight w:val="0"/>
          <w:marTop w:val="96"/>
          <w:marBottom w:val="0"/>
          <w:divBdr>
            <w:top w:val="none" w:sz="0" w:space="0" w:color="auto"/>
            <w:left w:val="none" w:sz="0" w:space="0" w:color="auto"/>
            <w:bottom w:val="none" w:sz="0" w:space="0" w:color="auto"/>
            <w:right w:val="none" w:sz="0" w:space="0" w:color="auto"/>
          </w:divBdr>
        </w:div>
      </w:divsChild>
    </w:div>
    <w:div w:id="1936210772">
      <w:bodyDiv w:val="1"/>
      <w:marLeft w:val="0"/>
      <w:marRight w:val="0"/>
      <w:marTop w:val="0"/>
      <w:marBottom w:val="0"/>
      <w:divBdr>
        <w:top w:val="none" w:sz="0" w:space="0" w:color="auto"/>
        <w:left w:val="none" w:sz="0" w:space="0" w:color="auto"/>
        <w:bottom w:val="none" w:sz="0" w:space="0" w:color="auto"/>
        <w:right w:val="none" w:sz="0" w:space="0" w:color="auto"/>
      </w:divBdr>
      <w:divsChild>
        <w:div w:id="1131367806">
          <w:marLeft w:val="547"/>
          <w:marRight w:val="0"/>
          <w:marTop w:val="154"/>
          <w:marBottom w:val="0"/>
          <w:divBdr>
            <w:top w:val="none" w:sz="0" w:space="0" w:color="auto"/>
            <w:left w:val="none" w:sz="0" w:space="0" w:color="auto"/>
            <w:bottom w:val="none" w:sz="0" w:space="0" w:color="auto"/>
            <w:right w:val="none" w:sz="0" w:space="0" w:color="auto"/>
          </w:divBdr>
        </w:div>
        <w:div w:id="148061861">
          <w:marLeft w:val="547"/>
          <w:marRight w:val="0"/>
          <w:marTop w:val="154"/>
          <w:marBottom w:val="0"/>
          <w:divBdr>
            <w:top w:val="none" w:sz="0" w:space="0" w:color="auto"/>
            <w:left w:val="none" w:sz="0" w:space="0" w:color="auto"/>
            <w:bottom w:val="none" w:sz="0" w:space="0" w:color="auto"/>
            <w:right w:val="none" w:sz="0" w:space="0" w:color="auto"/>
          </w:divBdr>
        </w:div>
        <w:div w:id="1651715911">
          <w:marLeft w:val="547"/>
          <w:marRight w:val="0"/>
          <w:marTop w:val="154"/>
          <w:marBottom w:val="0"/>
          <w:divBdr>
            <w:top w:val="none" w:sz="0" w:space="0" w:color="auto"/>
            <w:left w:val="none" w:sz="0" w:space="0" w:color="auto"/>
            <w:bottom w:val="none" w:sz="0" w:space="0" w:color="auto"/>
            <w:right w:val="none" w:sz="0" w:space="0" w:color="auto"/>
          </w:divBdr>
        </w:div>
        <w:div w:id="1214200599">
          <w:marLeft w:val="547"/>
          <w:marRight w:val="0"/>
          <w:marTop w:val="154"/>
          <w:marBottom w:val="0"/>
          <w:divBdr>
            <w:top w:val="none" w:sz="0" w:space="0" w:color="auto"/>
            <w:left w:val="none" w:sz="0" w:space="0" w:color="auto"/>
            <w:bottom w:val="none" w:sz="0" w:space="0" w:color="auto"/>
            <w:right w:val="none" w:sz="0" w:space="0" w:color="auto"/>
          </w:divBdr>
        </w:div>
        <w:div w:id="2979377">
          <w:marLeft w:val="547"/>
          <w:marRight w:val="0"/>
          <w:marTop w:val="154"/>
          <w:marBottom w:val="0"/>
          <w:divBdr>
            <w:top w:val="none" w:sz="0" w:space="0" w:color="auto"/>
            <w:left w:val="none" w:sz="0" w:space="0" w:color="auto"/>
            <w:bottom w:val="none" w:sz="0" w:space="0" w:color="auto"/>
            <w:right w:val="none" w:sz="0" w:space="0" w:color="auto"/>
          </w:divBdr>
        </w:div>
        <w:div w:id="1425229658">
          <w:marLeft w:val="547"/>
          <w:marRight w:val="0"/>
          <w:marTop w:val="154"/>
          <w:marBottom w:val="0"/>
          <w:divBdr>
            <w:top w:val="none" w:sz="0" w:space="0" w:color="auto"/>
            <w:left w:val="none" w:sz="0" w:space="0" w:color="auto"/>
            <w:bottom w:val="none" w:sz="0" w:space="0" w:color="auto"/>
            <w:right w:val="none" w:sz="0" w:space="0" w:color="auto"/>
          </w:divBdr>
        </w:div>
      </w:divsChild>
    </w:div>
    <w:div w:id="1943299063">
      <w:bodyDiv w:val="1"/>
      <w:marLeft w:val="0"/>
      <w:marRight w:val="0"/>
      <w:marTop w:val="0"/>
      <w:marBottom w:val="0"/>
      <w:divBdr>
        <w:top w:val="none" w:sz="0" w:space="0" w:color="auto"/>
        <w:left w:val="none" w:sz="0" w:space="0" w:color="auto"/>
        <w:bottom w:val="none" w:sz="0" w:space="0" w:color="auto"/>
        <w:right w:val="none" w:sz="0" w:space="0" w:color="auto"/>
      </w:divBdr>
    </w:div>
    <w:div w:id="1984306449">
      <w:bodyDiv w:val="1"/>
      <w:marLeft w:val="0"/>
      <w:marRight w:val="0"/>
      <w:marTop w:val="0"/>
      <w:marBottom w:val="0"/>
      <w:divBdr>
        <w:top w:val="none" w:sz="0" w:space="0" w:color="auto"/>
        <w:left w:val="none" w:sz="0" w:space="0" w:color="auto"/>
        <w:bottom w:val="none" w:sz="0" w:space="0" w:color="auto"/>
        <w:right w:val="none" w:sz="0" w:space="0" w:color="auto"/>
      </w:divBdr>
      <w:divsChild>
        <w:div w:id="1402874278">
          <w:marLeft w:val="547"/>
          <w:marRight w:val="0"/>
          <w:marTop w:val="154"/>
          <w:marBottom w:val="0"/>
          <w:divBdr>
            <w:top w:val="none" w:sz="0" w:space="0" w:color="auto"/>
            <w:left w:val="none" w:sz="0" w:space="0" w:color="auto"/>
            <w:bottom w:val="none" w:sz="0" w:space="0" w:color="auto"/>
            <w:right w:val="none" w:sz="0" w:space="0" w:color="auto"/>
          </w:divBdr>
        </w:div>
        <w:div w:id="1702626236">
          <w:marLeft w:val="547"/>
          <w:marRight w:val="0"/>
          <w:marTop w:val="154"/>
          <w:marBottom w:val="0"/>
          <w:divBdr>
            <w:top w:val="none" w:sz="0" w:space="0" w:color="auto"/>
            <w:left w:val="none" w:sz="0" w:space="0" w:color="auto"/>
            <w:bottom w:val="none" w:sz="0" w:space="0" w:color="auto"/>
            <w:right w:val="none" w:sz="0" w:space="0" w:color="auto"/>
          </w:divBdr>
        </w:div>
        <w:div w:id="986126778">
          <w:marLeft w:val="547"/>
          <w:marRight w:val="0"/>
          <w:marTop w:val="154"/>
          <w:marBottom w:val="0"/>
          <w:divBdr>
            <w:top w:val="none" w:sz="0" w:space="0" w:color="auto"/>
            <w:left w:val="none" w:sz="0" w:space="0" w:color="auto"/>
            <w:bottom w:val="none" w:sz="0" w:space="0" w:color="auto"/>
            <w:right w:val="none" w:sz="0" w:space="0" w:color="auto"/>
          </w:divBdr>
        </w:div>
      </w:divsChild>
    </w:div>
    <w:div w:id="2075396518">
      <w:bodyDiv w:val="1"/>
      <w:marLeft w:val="0"/>
      <w:marRight w:val="0"/>
      <w:marTop w:val="0"/>
      <w:marBottom w:val="0"/>
      <w:divBdr>
        <w:top w:val="none" w:sz="0" w:space="0" w:color="auto"/>
        <w:left w:val="none" w:sz="0" w:space="0" w:color="auto"/>
        <w:bottom w:val="none" w:sz="0" w:space="0" w:color="auto"/>
        <w:right w:val="none" w:sz="0" w:space="0" w:color="auto"/>
      </w:divBdr>
      <w:divsChild>
        <w:div w:id="227498496">
          <w:marLeft w:val="547"/>
          <w:marRight w:val="0"/>
          <w:marTop w:val="154"/>
          <w:marBottom w:val="0"/>
          <w:divBdr>
            <w:top w:val="none" w:sz="0" w:space="0" w:color="auto"/>
            <w:left w:val="none" w:sz="0" w:space="0" w:color="auto"/>
            <w:bottom w:val="none" w:sz="0" w:space="0" w:color="auto"/>
            <w:right w:val="none" w:sz="0" w:space="0" w:color="auto"/>
          </w:divBdr>
        </w:div>
        <w:div w:id="1591236113">
          <w:marLeft w:val="547"/>
          <w:marRight w:val="0"/>
          <w:marTop w:val="154"/>
          <w:marBottom w:val="0"/>
          <w:divBdr>
            <w:top w:val="none" w:sz="0" w:space="0" w:color="auto"/>
            <w:left w:val="none" w:sz="0" w:space="0" w:color="auto"/>
            <w:bottom w:val="none" w:sz="0" w:space="0" w:color="auto"/>
            <w:right w:val="none" w:sz="0" w:space="0" w:color="auto"/>
          </w:divBdr>
        </w:div>
        <w:div w:id="2020042887">
          <w:marLeft w:val="547"/>
          <w:marRight w:val="0"/>
          <w:marTop w:val="154"/>
          <w:marBottom w:val="0"/>
          <w:divBdr>
            <w:top w:val="none" w:sz="0" w:space="0" w:color="auto"/>
            <w:left w:val="none" w:sz="0" w:space="0" w:color="auto"/>
            <w:bottom w:val="none" w:sz="0" w:space="0" w:color="auto"/>
            <w:right w:val="none" w:sz="0" w:space="0" w:color="auto"/>
          </w:divBdr>
        </w:div>
        <w:div w:id="858735294">
          <w:marLeft w:val="547"/>
          <w:marRight w:val="0"/>
          <w:marTop w:val="154"/>
          <w:marBottom w:val="0"/>
          <w:divBdr>
            <w:top w:val="none" w:sz="0" w:space="0" w:color="auto"/>
            <w:left w:val="none" w:sz="0" w:space="0" w:color="auto"/>
            <w:bottom w:val="none" w:sz="0" w:space="0" w:color="auto"/>
            <w:right w:val="none" w:sz="0" w:space="0" w:color="auto"/>
          </w:divBdr>
        </w:div>
        <w:div w:id="552431204">
          <w:marLeft w:val="547"/>
          <w:marRight w:val="0"/>
          <w:marTop w:val="154"/>
          <w:marBottom w:val="0"/>
          <w:divBdr>
            <w:top w:val="none" w:sz="0" w:space="0" w:color="auto"/>
            <w:left w:val="none" w:sz="0" w:space="0" w:color="auto"/>
            <w:bottom w:val="none" w:sz="0" w:space="0" w:color="auto"/>
            <w:right w:val="none" w:sz="0" w:space="0" w:color="auto"/>
          </w:divBdr>
        </w:div>
        <w:div w:id="2785292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acs/sites/supporting-people/case-studies/?siteid=5051&amp;pageid=2630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F98A-97CA-4D1D-A8D0-0A4549E0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smccarthy001</dc:creator>
  <cp:keywords/>
  <dc:description/>
  <cp:lastModifiedBy>jmulligan001</cp:lastModifiedBy>
  <cp:revision>6</cp:revision>
  <cp:lastPrinted>2012-02-29T09:06:00Z</cp:lastPrinted>
  <dcterms:created xsi:type="dcterms:W3CDTF">2012-03-01T09:38:00Z</dcterms:created>
  <dcterms:modified xsi:type="dcterms:W3CDTF">2012-03-01T11:43:00Z</dcterms:modified>
</cp:coreProperties>
</file>